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90D7" w14:textId="2E07C3FD" w:rsidR="002A32CA" w:rsidRDefault="00C5335D" w:rsidP="0013061C">
      <w:pPr>
        <w:tabs>
          <w:tab w:val="right" w:pos="9026"/>
        </w:tabs>
        <w:spacing w:line="276" w:lineRule="auto"/>
        <w:ind w:left="0"/>
        <w:rPr>
          <w:rStyle w:val="normaltextrun"/>
          <w:rFonts w:ascii="Weiss Std" w:hAnsi="Weiss Std" w:cs="Segoe UI"/>
          <w:b/>
          <w:bCs/>
          <w:color w:val="A6192E"/>
          <w:sz w:val="36"/>
          <w:szCs w:val="36"/>
        </w:rPr>
      </w:pPr>
      <w:r w:rsidRPr="00C5335D">
        <w:rPr>
          <w:rFonts w:ascii="Weiss Std" w:hAnsi="Weiss Std" w:cs="Segoe UI"/>
          <w:b/>
          <w:bCs/>
          <w:noProof/>
          <w:color w:val="A6192E"/>
          <w:sz w:val="36"/>
          <w:szCs w:val="36"/>
        </w:rPr>
        <w:drawing>
          <wp:anchor distT="0" distB="0" distL="114300" distR="114300" simplePos="0" relativeHeight="251659267" behindDoc="1" locked="0" layoutInCell="1" allowOverlap="1" wp14:anchorId="5DFADAD1" wp14:editId="52B48BF9">
            <wp:simplePos x="0" y="0"/>
            <wp:positionH relativeFrom="margin">
              <wp:posOffset>-1123950</wp:posOffset>
            </wp:positionH>
            <wp:positionV relativeFrom="paragraph">
              <wp:posOffset>-1395604</wp:posOffset>
            </wp:positionV>
            <wp:extent cx="7753350" cy="12633200"/>
            <wp:effectExtent l="0" t="0" r="0" b="0"/>
            <wp:wrapNone/>
            <wp:docPr id="2020094046" name="Picture 4" descr="A person carrying a baby and a group of people walk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94046" name="Picture 4" descr="A person carrying a baby and a group of people walkin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55704" cy="12637036"/>
                    </a:xfrm>
                    <a:prstGeom prst="rect">
                      <a:avLst/>
                    </a:prstGeom>
                    <a:noFill/>
                    <a:ln>
                      <a:noFill/>
                    </a:ln>
                  </pic:spPr>
                </pic:pic>
              </a:graphicData>
            </a:graphic>
            <wp14:sizeRelH relativeFrom="page">
              <wp14:pctWidth>0</wp14:pctWidth>
            </wp14:sizeRelH>
            <wp14:sizeRelV relativeFrom="page">
              <wp14:pctHeight>0</wp14:pctHeight>
            </wp14:sizeRelV>
          </wp:anchor>
        </w:drawing>
      </w:r>
      <w:r w:rsidR="00E2513C" w:rsidRPr="00E2513C">
        <w:rPr>
          <w:rFonts w:ascii="Weiss Std" w:hAnsi="Weiss Std" w:cs="Segoe UI"/>
          <w:b/>
          <w:bCs/>
          <w:color w:val="A6192E"/>
          <w:sz w:val="36"/>
          <w:szCs w:val="36"/>
        </w:rPr>
        <w:t xml:space="preserve"> </w:t>
      </w:r>
      <w:r w:rsidR="00F02C68">
        <w:rPr>
          <w:rFonts w:ascii="Gill Sans MT" w:hAnsi="Gill Sans MT"/>
          <w:noProof/>
          <w:color w:val="FFFFFF" w:themeColor="background1"/>
          <w:sz w:val="32"/>
          <w:szCs w:val="32"/>
        </w:rPr>
        <mc:AlternateContent>
          <mc:Choice Requires="wps">
            <w:drawing>
              <wp:anchor distT="0" distB="0" distL="114300" distR="114300" simplePos="0" relativeHeight="251658241" behindDoc="0" locked="0" layoutInCell="1" allowOverlap="1" wp14:anchorId="493B0A60" wp14:editId="5F01EEBB">
                <wp:simplePos x="0" y="0"/>
                <wp:positionH relativeFrom="margin">
                  <wp:align>right</wp:align>
                </wp:positionH>
                <wp:positionV relativeFrom="paragraph">
                  <wp:posOffset>-476250</wp:posOffset>
                </wp:positionV>
                <wp:extent cx="5735320" cy="637540"/>
                <wp:effectExtent l="0" t="0" r="0" b="0"/>
                <wp:wrapNone/>
                <wp:docPr id="1576542444" name="Text Box 1576542444"/>
                <wp:cNvGraphicFramePr/>
                <a:graphic xmlns:a="http://schemas.openxmlformats.org/drawingml/2006/main">
                  <a:graphicData uri="http://schemas.microsoft.com/office/word/2010/wordprocessingShape">
                    <wps:wsp>
                      <wps:cNvSpPr txBox="1"/>
                      <wps:spPr>
                        <a:xfrm>
                          <a:off x="0" y="0"/>
                          <a:ext cx="5735320" cy="637540"/>
                        </a:xfrm>
                        <a:prstGeom prst="rect">
                          <a:avLst/>
                        </a:prstGeom>
                        <a:noFill/>
                        <a:ln w="6350">
                          <a:noFill/>
                        </a:ln>
                      </wps:spPr>
                      <wps:txbx>
                        <w:txbxContent>
                          <w:p w14:paraId="2C610E8F" w14:textId="77777777" w:rsidR="00F02C68" w:rsidRPr="00DF0850" w:rsidRDefault="00F02C68" w:rsidP="00F02C68">
                            <w:pPr>
                              <w:jc w:val="center"/>
                              <w:rPr>
                                <w:sz w:val="32"/>
                                <w:szCs w:val="32"/>
                                <w14:textOutline w14:w="6350" w14:cap="rnd" w14:cmpd="sng" w14:algn="ctr">
                                  <w14:solidFill>
                                    <w14:srgbClr w14:val="000000"/>
                                  </w14:solidFill>
                                  <w14:prstDash w14:val="solid"/>
                                  <w14:bevel/>
                                </w14:textOutline>
                              </w:rPr>
                            </w:pPr>
                            <w:r w:rsidRPr="00DF0850">
                              <w:rPr>
                                <w:rFonts w:ascii="Gill Sans MT" w:hAnsi="Gill Sans MT"/>
                                <w:color w:val="FFFFFF" w:themeColor="background1"/>
                                <w:sz w:val="56"/>
                                <w:szCs w:val="56"/>
                                <w14:textOutline w14:w="6350" w14:cap="rnd" w14:cmpd="sng" w14:algn="ctr">
                                  <w14:solidFill>
                                    <w14:srgbClr w14:val="000000"/>
                                  </w14:solidFill>
                                  <w14:prstDash w14:val="solid"/>
                                  <w14:bevel/>
                                </w14:textOutline>
                              </w:rPr>
                              <w:t>Research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B0A60" id="_x0000_t202" coordsize="21600,21600" o:spt="202" path="m,l,21600r21600,l21600,xe">
                <v:stroke joinstyle="miter"/>
                <v:path gradientshapeok="t" o:connecttype="rect"/>
              </v:shapetype>
              <v:shape id="Text Box 1576542444" o:spid="_x0000_s1026" type="#_x0000_t202" style="position:absolute;margin-left:400.4pt;margin-top:-37.5pt;width:451.6pt;height:50.2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" filled="f" stroked="f" strokeweight=".5pt">
                <v:textbox>
                  <w:txbxContent>
                    <w:p w14:paraId="2C610E8F" w14:textId="77777777" w:rsidR="00F02C68" w:rsidRPr="00DF0850" w:rsidRDefault="00F02C68" w:rsidP="00F02C68">
                      <w:pPr>
                        <w:jc w:val="center"/>
                        <w:rPr>
                          <w:sz w:val="32"/>
                          <w:szCs w:val="32"/>
                          <w14:textOutline w14:w="6350" w14:cap="rnd" w14:cmpd="sng" w14:algn="ctr">
                            <w14:solidFill>
                              <w14:srgbClr w14:val="000000"/>
                            </w14:solidFill>
                            <w14:prstDash w14:val="solid"/>
                            <w14:bevel/>
                          </w14:textOutline>
                        </w:rPr>
                      </w:pPr>
                      <w:r w:rsidRPr="00DF0850">
                        <w:rPr>
                          <w:rFonts w:ascii="Gill Sans MT" w:hAnsi="Gill Sans MT"/>
                          <w:color w:val="FFFFFF" w:themeColor="background1"/>
                          <w:sz w:val="56"/>
                          <w:szCs w:val="56"/>
                          <w14:textOutline w14:w="6350" w14:cap="rnd" w14:cmpd="sng" w14:algn="ctr">
                            <w14:solidFill>
                              <w14:srgbClr w14:val="000000"/>
                            </w14:solidFill>
                            <w14:prstDash w14:val="solid"/>
                            <w14:bevel/>
                          </w14:textOutline>
                        </w:rPr>
                        <w:t>Research Report</w:t>
                      </w:r>
                    </w:p>
                  </w:txbxContent>
                </v:textbox>
                <w10:wrap anchorx="margin"/>
              </v:shape>
            </w:pict>
          </mc:Fallback>
        </mc:AlternateContent>
      </w:r>
      <w:r w:rsidR="00BB4157">
        <w:rPr>
          <w:rFonts w:ascii="Gill Sans MT" w:hAnsi="Gill Sans MT"/>
          <w:noProof/>
          <w:color w:val="FFFFFF" w:themeColor="background1"/>
          <w:sz w:val="32"/>
          <w:szCs w:val="32"/>
        </w:rPr>
        <mc:AlternateContent>
          <mc:Choice Requires="wps">
            <w:drawing>
              <wp:anchor distT="0" distB="0" distL="114300" distR="114300" simplePos="0" relativeHeight="251658240" behindDoc="0" locked="0" layoutInCell="1" allowOverlap="1" wp14:anchorId="29BC67CA" wp14:editId="7D7F67E8">
                <wp:simplePos x="0" y="0"/>
                <wp:positionH relativeFrom="margin">
                  <wp:align>left</wp:align>
                </wp:positionH>
                <wp:positionV relativeFrom="paragraph">
                  <wp:posOffset>-476250</wp:posOffset>
                </wp:positionV>
                <wp:extent cx="5716484" cy="598480"/>
                <wp:effectExtent l="19050" t="19050" r="36830" b="30480"/>
                <wp:wrapNone/>
                <wp:docPr id="1346263145" name="Rectangle 1"/>
                <wp:cNvGraphicFramePr/>
                <a:graphic xmlns:a="http://schemas.openxmlformats.org/drawingml/2006/main">
                  <a:graphicData uri="http://schemas.microsoft.com/office/word/2010/wordprocessingShape">
                    <wps:wsp>
                      <wps:cNvSpPr/>
                      <wps:spPr>
                        <a:xfrm>
                          <a:off x="0" y="0"/>
                          <a:ext cx="5716484" cy="598480"/>
                        </a:xfrm>
                        <a:prstGeom prst="rect">
                          <a:avLst/>
                        </a:prstGeom>
                        <a:noFill/>
                        <a:ln w="53975">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FB48D4" id="Rectangle 1" o:spid="_x0000_s1026" style="position:absolute;margin-left:0;margin-top:-37.5pt;width:450.1pt;height:47.1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" filled="f" strokecolor="white [3212]" strokeweight="4.25pt">
                <w10:wrap anchorx="margin"/>
              </v:rect>
            </w:pict>
          </mc:Fallback>
        </mc:AlternateContent>
      </w:r>
      <w:r w:rsidR="0013061C">
        <w:rPr>
          <w:rStyle w:val="normaltextrun"/>
          <w:rFonts w:ascii="Weiss Std" w:hAnsi="Weiss Std" w:cs="Segoe UI"/>
          <w:b/>
          <w:bCs/>
          <w:color w:val="A6192E"/>
          <w:sz w:val="36"/>
          <w:szCs w:val="36"/>
        </w:rPr>
        <w:tab/>
      </w:r>
    </w:p>
    <w:p w14:paraId="3DE8336E" w14:textId="6368DAF2" w:rsidR="00B358EF" w:rsidRDefault="00B358EF" w:rsidP="0008211A">
      <w:pPr>
        <w:spacing w:line="276" w:lineRule="auto"/>
        <w:ind w:left="0"/>
        <w:rPr>
          <w:rStyle w:val="normaltextrun"/>
          <w:rFonts w:ascii="Weiss Std" w:hAnsi="Weiss Std" w:cs="Segoe UI"/>
          <w:b/>
          <w:bCs/>
          <w:color w:val="A6192E"/>
          <w:sz w:val="36"/>
          <w:szCs w:val="36"/>
        </w:rPr>
      </w:pPr>
    </w:p>
    <w:p w14:paraId="66514BAB" w14:textId="71D40E02" w:rsidR="00B358EF" w:rsidRDefault="00B358EF" w:rsidP="0008211A">
      <w:pPr>
        <w:spacing w:line="276" w:lineRule="auto"/>
        <w:ind w:left="0"/>
        <w:rPr>
          <w:rStyle w:val="normaltextrun"/>
          <w:rFonts w:ascii="Weiss Std" w:hAnsi="Weiss Std" w:cs="Segoe UI"/>
          <w:b/>
          <w:bCs/>
          <w:color w:val="A6192E"/>
          <w:sz w:val="36"/>
          <w:szCs w:val="36"/>
        </w:rPr>
      </w:pPr>
    </w:p>
    <w:p w14:paraId="7EFB1406" w14:textId="77777777" w:rsidR="00B358EF" w:rsidRDefault="00B358EF" w:rsidP="00BB4157">
      <w:pPr>
        <w:spacing w:line="276" w:lineRule="auto"/>
        <w:ind w:left="0"/>
        <w:jc w:val="right"/>
        <w:rPr>
          <w:rStyle w:val="normaltextrun"/>
          <w:rFonts w:ascii="Weiss Std" w:hAnsi="Weiss Std" w:cs="Segoe UI"/>
          <w:b/>
          <w:bCs/>
          <w:color w:val="A6192E"/>
          <w:sz w:val="36"/>
          <w:szCs w:val="36"/>
        </w:rPr>
      </w:pPr>
    </w:p>
    <w:p w14:paraId="088E80B9" w14:textId="00B956DE" w:rsidR="00DA5F38" w:rsidRPr="00DF0850" w:rsidRDefault="004A7048" w:rsidP="002353F1">
      <w:pPr>
        <w:ind w:left="0"/>
        <w:rPr>
          <w:rFonts w:ascii="Gill Sans MT" w:hAnsi="Gill Sans MT"/>
          <w:b/>
          <w:bCs/>
          <w:color w:val="FFFFFF" w:themeColor="background1"/>
          <w:sz w:val="72"/>
          <w:szCs w:val="72"/>
          <w14:textOutline w14:w="6350" w14:cap="rnd" w14:cmpd="sng" w14:algn="ctr">
            <w14:solidFill>
              <w14:srgbClr w14:val="000000"/>
            </w14:solidFill>
            <w14:prstDash w14:val="solid"/>
            <w14:bevel/>
          </w14:textOutline>
        </w:rPr>
      </w:pPr>
      <w:r>
        <w:rPr>
          <w:rFonts w:ascii="Gill Sans MT" w:hAnsi="Gill Sans MT"/>
          <w:b/>
          <w:bCs/>
          <w:color w:val="FFFFFF" w:themeColor="background1"/>
          <w:sz w:val="72"/>
          <w:szCs w:val="72"/>
          <w14:textOutline w14:w="6350" w14:cap="rnd" w14:cmpd="sng" w14:algn="ctr">
            <w14:solidFill>
              <w14:srgbClr w14:val="000000"/>
            </w14:solidFill>
            <w14:prstDash w14:val="solid"/>
            <w14:bevel/>
          </w14:textOutline>
        </w:rPr>
        <w:t>SOCHUM</w:t>
      </w:r>
    </w:p>
    <w:p w14:paraId="0D14409B" w14:textId="77777777" w:rsidR="00C5335D" w:rsidRDefault="00C5335D" w:rsidP="0008211A">
      <w:pPr>
        <w:spacing w:line="276" w:lineRule="auto"/>
        <w:ind w:left="0"/>
        <w:rPr>
          <w:rStyle w:val="normaltextrun"/>
          <w:rFonts w:ascii="Weiss Std" w:hAnsi="Weiss Std" w:cs="Segoe UI"/>
          <w:b/>
          <w:bCs/>
          <w:color w:val="A6192E"/>
          <w:sz w:val="36"/>
          <w:szCs w:val="36"/>
        </w:rPr>
      </w:pPr>
    </w:p>
    <w:p w14:paraId="468632EE" w14:textId="77777777" w:rsidR="00C5335D" w:rsidRDefault="00C5335D" w:rsidP="0008211A">
      <w:pPr>
        <w:spacing w:line="276" w:lineRule="auto"/>
        <w:ind w:left="0"/>
        <w:rPr>
          <w:rStyle w:val="normaltextrun"/>
          <w:rFonts w:ascii="Weiss Std" w:hAnsi="Weiss Std" w:cs="Segoe UI"/>
          <w:b/>
          <w:bCs/>
          <w:color w:val="A6192E"/>
          <w:sz w:val="36"/>
          <w:szCs w:val="36"/>
        </w:rPr>
      </w:pPr>
    </w:p>
    <w:p w14:paraId="70104C36" w14:textId="77777777" w:rsidR="00C5335D" w:rsidRDefault="00C5335D" w:rsidP="0008211A">
      <w:pPr>
        <w:spacing w:line="276" w:lineRule="auto"/>
        <w:ind w:left="0"/>
        <w:rPr>
          <w:rStyle w:val="normaltextrun"/>
          <w:rFonts w:ascii="Weiss Std" w:hAnsi="Weiss Std" w:cs="Segoe UI"/>
          <w:b/>
          <w:bCs/>
          <w:color w:val="A6192E"/>
          <w:sz w:val="36"/>
          <w:szCs w:val="36"/>
        </w:rPr>
      </w:pPr>
    </w:p>
    <w:p w14:paraId="4924F3B2" w14:textId="77777777" w:rsidR="00C5335D" w:rsidRDefault="00C5335D" w:rsidP="0008211A">
      <w:pPr>
        <w:spacing w:line="276" w:lineRule="auto"/>
        <w:ind w:left="0"/>
        <w:rPr>
          <w:rStyle w:val="normaltextrun"/>
          <w:rFonts w:ascii="Weiss Std" w:hAnsi="Weiss Std" w:cs="Segoe UI"/>
          <w:b/>
          <w:bCs/>
          <w:color w:val="A6192E"/>
          <w:sz w:val="36"/>
          <w:szCs w:val="36"/>
        </w:rPr>
      </w:pPr>
    </w:p>
    <w:p w14:paraId="1F927A56" w14:textId="662689E5" w:rsidR="00B358EF" w:rsidRDefault="001A752A" w:rsidP="0008211A">
      <w:pPr>
        <w:spacing w:line="276" w:lineRule="auto"/>
        <w:ind w:left="0"/>
        <w:rPr>
          <w:rStyle w:val="normaltextrun"/>
          <w:rFonts w:ascii="Weiss Std" w:hAnsi="Weiss Std" w:cs="Segoe UI"/>
          <w:b/>
          <w:bCs/>
          <w:color w:val="A6192E"/>
          <w:sz w:val="36"/>
          <w:szCs w:val="36"/>
        </w:rPr>
      </w:pPr>
      <w:r>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 xml:space="preserve">The </w:t>
      </w:r>
      <w:r w:rsidR="000D4043">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Q</w:t>
      </w:r>
      <w:r>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uestion of p</w:t>
      </w:r>
      <w:r w:rsidR="00B95BE5" w:rsidRPr="00B95BE5">
        <w:rPr>
          <w:rFonts w:ascii="Gill Sans MT" w:hAnsi="Gill Sans MT"/>
          <w:b/>
          <w:bCs/>
          <w:color w:val="FFFFFF" w:themeColor="background1"/>
          <w:sz w:val="60"/>
          <w:szCs w:val="60"/>
          <w14:textOutline w14:w="6350" w14:cap="rnd" w14:cmpd="sng" w14:algn="ctr">
            <w14:solidFill>
              <w14:srgbClr w14:val="000000"/>
            </w14:solidFill>
            <w14:prstDash w14:val="solid"/>
            <w14:bevel/>
          </w14:textOutline>
        </w:rPr>
        <w:t>rotecting the Human Rights of Refugees and Displaced People</w:t>
      </w:r>
    </w:p>
    <w:p w14:paraId="348F23B9" w14:textId="75593AEF" w:rsidR="00B358EF" w:rsidRDefault="00B358EF" w:rsidP="0008211A">
      <w:pPr>
        <w:spacing w:line="276" w:lineRule="auto"/>
        <w:ind w:left="0"/>
        <w:rPr>
          <w:rStyle w:val="normaltextrun"/>
          <w:rFonts w:ascii="Weiss Std" w:hAnsi="Weiss Std" w:cs="Segoe UI"/>
          <w:b/>
          <w:bCs/>
          <w:color w:val="A6192E"/>
          <w:sz w:val="36"/>
          <w:szCs w:val="36"/>
        </w:rPr>
      </w:pPr>
    </w:p>
    <w:p w14:paraId="0B05D4FC" w14:textId="47FD0963" w:rsidR="00B358EF" w:rsidRDefault="00B358EF" w:rsidP="0008211A">
      <w:pPr>
        <w:spacing w:line="276" w:lineRule="auto"/>
        <w:ind w:left="0"/>
        <w:rPr>
          <w:rStyle w:val="normaltextrun"/>
          <w:rFonts w:ascii="Weiss Std" w:hAnsi="Weiss Std" w:cs="Segoe UI"/>
          <w:b/>
          <w:bCs/>
          <w:color w:val="A6192E"/>
          <w:sz w:val="36"/>
          <w:szCs w:val="36"/>
        </w:rPr>
      </w:pPr>
    </w:p>
    <w:p w14:paraId="1D634CFD" w14:textId="727BD078" w:rsidR="00B358EF" w:rsidRDefault="00B358EF" w:rsidP="0008211A">
      <w:pPr>
        <w:spacing w:line="276" w:lineRule="auto"/>
        <w:ind w:left="0"/>
        <w:rPr>
          <w:rStyle w:val="normaltextrun"/>
          <w:rFonts w:ascii="Weiss Std" w:hAnsi="Weiss Std" w:cs="Segoe UI"/>
          <w:b/>
          <w:bCs/>
          <w:color w:val="A6192E"/>
          <w:sz w:val="36"/>
          <w:szCs w:val="36"/>
        </w:rPr>
      </w:pPr>
    </w:p>
    <w:p w14:paraId="47477EB7" w14:textId="43B4CCE9" w:rsidR="00671A9B" w:rsidRDefault="00671A9B" w:rsidP="0008211A">
      <w:pPr>
        <w:spacing w:line="276" w:lineRule="auto"/>
        <w:ind w:left="0"/>
        <w:rPr>
          <w:rStyle w:val="normaltextrun"/>
          <w:rFonts w:ascii="Weiss Std" w:hAnsi="Weiss Std" w:cs="Segoe UI"/>
          <w:b/>
          <w:bCs/>
          <w:color w:val="A6192E"/>
          <w:sz w:val="36"/>
          <w:szCs w:val="36"/>
        </w:rPr>
      </w:pPr>
    </w:p>
    <w:p w14:paraId="3753ED6B" w14:textId="32FFE830" w:rsidR="00B95BE5" w:rsidRDefault="00B95BE5" w:rsidP="0008211A">
      <w:pPr>
        <w:spacing w:line="276" w:lineRule="auto"/>
        <w:ind w:left="0"/>
        <w:rPr>
          <w:rStyle w:val="normaltextrun"/>
          <w:rFonts w:ascii="Weiss Std" w:hAnsi="Weiss Std" w:cs="Segoe UI"/>
          <w:b/>
          <w:bCs/>
          <w:color w:val="A6192E"/>
          <w:sz w:val="36"/>
          <w:szCs w:val="36"/>
        </w:rPr>
      </w:pPr>
    </w:p>
    <w:p w14:paraId="745E9156" w14:textId="7762E761" w:rsidR="00B95BE5" w:rsidRDefault="00B95BE5" w:rsidP="0008211A">
      <w:pPr>
        <w:spacing w:line="276" w:lineRule="auto"/>
        <w:ind w:left="0"/>
        <w:rPr>
          <w:rStyle w:val="normaltextrun"/>
          <w:rFonts w:ascii="Weiss Std" w:hAnsi="Weiss Std" w:cs="Segoe UI"/>
          <w:b/>
          <w:bCs/>
          <w:color w:val="A6192E"/>
          <w:sz w:val="36"/>
          <w:szCs w:val="36"/>
        </w:rPr>
      </w:pPr>
    </w:p>
    <w:p w14:paraId="7BA9604F" w14:textId="2CFAD69B" w:rsidR="00C5335D" w:rsidRPr="00C5335D" w:rsidRDefault="00C5335D" w:rsidP="00C5335D">
      <w:pPr>
        <w:spacing w:line="276" w:lineRule="auto"/>
        <w:ind w:left="0"/>
        <w:rPr>
          <w:rFonts w:ascii="Weiss Std" w:hAnsi="Weiss Std" w:cs="Segoe UI"/>
          <w:b/>
          <w:bCs/>
          <w:color w:val="A6192E"/>
          <w:sz w:val="36"/>
          <w:szCs w:val="36"/>
        </w:rPr>
      </w:pPr>
    </w:p>
    <w:p w14:paraId="5FBC5968" w14:textId="776171CE" w:rsidR="00C5335D" w:rsidRDefault="00C5335D" w:rsidP="0008211A">
      <w:pPr>
        <w:spacing w:line="276" w:lineRule="auto"/>
        <w:ind w:left="0"/>
        <w:rPr>
          <w:rStyle w:val="normaltextrun"/>
          <w:rFonts w:ascii="Weiss Std" w:hAnsi="Weiss Std" w:cs="Segoe UI"/>
          <w:b/>
          <w:bCs/>
          <w:color w:val="A6192E"/>
          <w:sz w:val="36"/>
          <w:szCs w:val="36"/>
        </w:rPr>
      </w:pPr>
      <w:r w:rsidRPr="003460FB">
        <w:rPr>
          <w:rFonts w:ascii="Gill Sans MT" w:hAnsi="Gill Sans MT"/>
          <w:noProof/>
          <w:sz w:val="60"/>
          <w:szCs w:val="60"/>
        </w:rPr>
        <w:drawing>
          <wp:anchor distT="0" distB="0" distL="114300" distR="114300" simplePos="0" relativeHeight="251658243" behindDoc="0" locked="0" layoutInCell="1" allowOverlap="1" wp14:anchorId="7AD388A2" wp14:editId="054FE0CE">
            <wp:simplePos x="0" y="0"/>
            <wp:positionH relativeFrom="page">
              <wp:posOffset>161925</wp:posOffset>
            </wp:positionH>
            <wp:positionV relativeFrom="paragraph">
              <wp:posOffset>492125</wp:posOffset>
            </wp:positionV>
            <wp:extent cx="2897579" cy="707877"/>
            <wp:effectExtent l="0" t="0" r="0" b="0"/>
            <wp:wrapNone/>
            <wp:docPr id="1362429344" name="Graphic 136242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50130" name="Graphic 79715013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97579" cy="707877"/>
                    </a:xfrm>
                    <a:prstGeom prst="rect">
                      <a:avLst/>
                    </a:prstGeom>
                  </pic:spPr>
                </pic:pic>
              </a:graphicData>
            </a:graphic>
            <wp14:sizeRelH relativeFrom="margin">
              <wp14:pctWidth>0</wp14:pctWidth>
            </wp14:sizeRelH>
            <wp14:sizeRelV relativeFrom="margin">
              <wp14:pctHeight>0</wp14:pctHeight>
            </wp14:sizeRelV>
          </wp:anchor>
        </w:drawing>
      </w:r>
    </w:p>
    <w:p w14:paraId="3F26FFC6" w14:textId="32D02D2A" w:rsidR="0008211A" w:rsidRDefault="00B81991" w:rsidP="0008211A">
      <w:pPr>
        <w:spacing w:line="276" w:lineRule="auto"/>
        <w:ind w:left="0"/>
        <w:rPr>
          <w:rStyle w:val="normaltextrun"/>
          <w:rFonts w:ascii="Weiss Std" w:hAnsi="Weiss Std" w:cs="Segoe UI"/>
          <w:b/>
          <w:bCs/>
          <w:color w:val="A6192E"/>
          <w:sz w:val="36"/>
          <w:szCs w:val="36"/>
        </w:rPr>
      </w:pPr>
      <w:r>
        <w:rPr>
          <w:rStyle w:val="normaltextrun"/>
          <w:rFonts w:ascii="Weiss Std" w:hAnsi="Weiss Std" w:cs="Segoe UI"/>
          <w:b/>
          <w:bCs/>
          <w:color w:val="A6192E"/>
          <w:sz w:val="36"/>
          <w:szCs w:val="36"/>
        </w:rPr>
        <w:lastRenderedPageBreak/>
        <w:t>Summary</w:t>
      </w:r>
    </w:p>
    <w:p w14:paraId="138DB52B" w14:textId="459DCC0C" w:rsidR="002263E1" w:rsidRPr="002263E1" w:rsidRDefault="002263E1" w:rsidP="002263E1">
      <w:pPr>
        <w:ind w:left="0"/>
        <w:rPr>
          <w:rFonts w:ascii="Gill Sans MT" w:hAnsi="Gill Sans MT"/>
        </w:rPr>
      </w:pPr>
      <w:r w:rsidRPr="002263E1">
        <w:rPr>
          <w:rFonts w:ascii="Gill Sans MT" w:hAnsi="Gill Sans MT"/>
        </w:rPr>
        <w:t>The issue of protecting the human rights of refugees and displaced people is one of the most pressing humanitarian challenges of the 21st century. As of April 2025, over 122 million people were forcibly displaced worldwide, including refugees, asylum seekers, internally displaced persons (IDPs), returnees, and stateless persons. Wars in Sudan, Ukraine, Myanmar, and elsewhere have driven these numbers to record highs, while humanitarian funding has dropped to 2015 levels, leaving enormous protection gaps.</w:t>
      </w:r>
    </w:p>
    <w:p w14:paraId="3E6BE054" w14:textId="77777777" w:rsidR="002263E1" w:rsidRPr="002263E1" w:rsidRDefault="002263E1" w:rsidP="002263E1">
      <w:pPr>
        <w:ind w:left="0"/>
        <w:rPr>
          <w:rFonts w:ascii="Gill Sans MT" w:hAnsi="Gill Sans MT"/>
        </w:rPr>
      </w:pPr>
      <w:r w:rsidRPr="002263E1">
        <w:rPr>
          <w:rFonts w:ascii="Gill Sans MT" w:hAnsi="Gill Sans MT"/>
        </w:rPr>
        <w:t xml:space="preserve">The Universal Declaration of Human Rights (Article 14), the 1951 Refugee Convention and its 1967 Protocol, and regional frameworks such as the Cartagena Declaration (1984) provide the foundation for refugee protection. Despite these instruments, violations </w:t>
      </w:r>
      <w:proofErr w:type="gramStart"/>
      <w:r w:rsidRPr="002263E1">
        <w:rPr>
          <w:rFonts w:ascii="Gill Sans MT" w:hAnsi="Gill Sans MT"/>
        </w:rPr>
        <w:t>continue:</w:t>
      </w:r>
      <w:proofErr w:type="gramEnd"/>
      <w:r w:rsidRPr="002263E1">
        <w:rPr>
          <w:rFonts w:ascii="Gill Sans MT" w:hAnsi="Gill Sans MT"/>
        </w:rPr>
        <w:t xml:space="preserve"> refugees face arbitrary detention, refoulement, and inadequate humanitarian support. Children and women remain disproportionately affected, with almost 49 million children displaced by conflict and violence worldwide.</w:t>
      </w:r>
    </w:p>
    <w:p w14:paraId="08F7FAAB" w14:textId="4B89C8B6" w:rsidR="00B81991" w:rsidRDefault="002263E1" w:rsidP="002263E1">
      <w:pPr>
        <w:ind w:left="0"/>
        <w:rPr>
          <w:rFonts w:ascii="Gill Sans MT" w:hAnsi="Gill Sans MT"/>
        </w:rPr>
      </w:pPr>
      <w:r w:rsidRPr="002263E1">
        <w:rPr>
          <w:rFonts w:ascii="Gill Sans MT" w:hAnsi="Gill Sans MT"/>
        </w:rPr>
        <w:t>Past UN efforts such as the establishment of the UNHCR (1950), the Global Compact on Refugees (2018), and consistent SOCHUM resolutions – have laid important groundwork. However, the gap between international law and state practice remains wide. Protecting refugee rights requires renewed multilateral cooperation, accountability mechanisms, and sustainable funding to ensure displaced people are treated with dignity and fairness.</w:t>
      </w:r>
    </w:p>
    <w:p w14:paraId="55EEA9E1" w14:textId="77777777" w:rsidR="00296F50" w:rsidRDefault="00296F50" w:rsidP="002263E1">
      <w:pPr>
        <w:ind w:left="0"/>
        <w:rPr>
          <w:rStyle w:val="normaltextrun"/>
          <w:rFonts w:ascii="Gill Sans MT" w:hAnsi="Gill Sans MT"/>
          <w:color w:val="000000"/>
          <w:shd w:val="clear" w:color="auto" w:fill="FFFFFF"/>
        </w:rPr>
      </w:pPr>
    </w:p>
    <w:p w14:paraId="2C58382E" w14:textId="77777777" w:rsidR="00B81991" w:rsidRPr="00D65BF4" w:rsidRDefault="00B81991" w:rsidP="00B81991">
      <w:pPr>
        <w:spacing w:line="276" w:lineRule="auto"/>
        <w:ind w:left="0"/>
        <w:rPr>
          <w:rStyle w:val="normaltextrun"/>
          <w:rFonts w:ascii="Weiss Std" w:hAnsi="Weiss Std" w:cs="Segoe UI"/>
          <w:b/>
          <w:bCs/>
          <w:color w:val="A6192E"/>
          <w:sz w:val="36"/>
          <w:szCs w:val="36"/>
        </w:rPr>
      </w:pPr>
      <w:r w:rsidRPr="000367FD">
        <w:rPr>
          <w:rStyle w:val="normaltextrun"/>
          <w:rFonts w:ascii="Weiss Std" w:hAnsi="Weiss Std" w:cs="Segoe UI"/>
          <w:b/>
          <w:bCs/>
          <w:color w:val="A6192E"/>
          <w:sz w:val="36"/>
          <w:szCs w:val="36"/>
        </w:rPr>
        <w:t>Background</w:t>
      </w:r>
      <w:r w:rsidRPr="000367FD">
        <w:rPr>
          <w:rStyle w:val="eop"/>
          <w:rFonts w:ascii="Weiss Std" w:hAnsi="Weiss Std" w:cs="Segoe UI"/>
          <w:b/>
          <w:bCs/>
          <w:color w:val="A6192E"/>
          <w:sz w:val="36"/>
          <w:szCs w:val="36"/>
        </w:rPr>
        <w:t> Information</w:t>
      </w:r>
    </w:p>
    <w:p w14:paraId="7F498E64" w14:textId="77777777" w:rsidR="000D3157" w:rsidRPr="000D3157" w:rsidRDefault="000D3157" w:rsidP="000D3157">
      <w:pPr>
        <w:ind w:left="0"/>
        <w:rPr>
          <w:rFonts w:ascii="Gill Sans MT" w:hAnsi="Gill Sans MT"/>
        </w:rPr>
      </w:pPr>
      <w:r w:rsidRPr="000D3157">
        <w:rPr>
          <w:rFonts w:ascii="Gill Sans MT" w:hAnsi="Gill Sans MT"/>
        </w:rPr>
        <w:t>Refugees and displaced people represent one of the most vulnerable groups in the international system. Their forced displacement results from conflict, persecution, human rights abuses, environmental disasters, and increasingly, the effects of climate change. By late 2024, the UNHCR Global Report recorded 129.9 million people of concern, highlighting the scale of the crisis.</w:t>
      </w:r>
    </w:p>
    <w:p w14:paraId="43E8832C" w14:textId="77777777" w:rsidR="000D3157" w:rsidRPr="000D3157" w:rsidRDefault="000D3157" w:rsidP="000D3157">
      <w:pPr>
        <w:ind w:left="0"/>
        <w:rPr>
          <w:rFonts w:ascii="Gill Sans MT" w:hAnsi="Gill Sans MT"/>
        </w:rPr>
      </w:pPr>
      <w:r w:rsidRPr="000D3157">
        <w:rPr>
          <w:rFonts w:ascii="Gill Sans MT" w:hAnsi="Gill Sans MT"/>
        </w:rPr>
        <w:t>The cornerstone of refugee protection is the 1951 Convention relating to the Status of Refugees and its 1967 Protocol, which enshrine principles such as non-refoulement (the prohibition of returning refugees to danger) and the right to asylum. These instruments are complemented by regional agreements like the Cartagena Declaration (1984) in Latin America and the OAU Convention (1969) in Africa.</w:t>
      </w:r>
    </w:p>
    <w:p w14:paraId="49FCF7BD" w14:textId="77777777" w:rsidR="000D3157" w:rsidRPr="000D3157" w:rsidRDefault="000D3157" w:rsidP="000D3157">
      <w:pPr>
        <w:ind w:left="0"/>
        <w:rPr>
          <w:rFonts w:ascii="Gill Sans MT" w:hAnsi="Gill Sans MT"/>
        </w:rPr>
      </w:pPr>
      <w:r w:rsidRPr="000D3157">
        <w:rPr>
          <w:rFonts w:ascii="Gill Sans MT" w:hAnsi="Gill Sans MT"/>
        </w:rPr>
        <w:t>Despite this legal framework, violations persist. For example, the UN Human Rights Committee ruled that Australia violated refugees’ rights by detaining asylum-seeking children in Nauru, while another UN body found the U.S. and UAE responsible for arbitrarily detaining Afghan refugees. Such cases underscore the challenges of ensuring state compliance.</w:t>
      </w:r>
    </w:p>
    <w:p w14:paraId="08B8F5D0" w14:textId="77777777" w:rsidR="000D3157" w:rsidRPr="000D3157" w:rsidRDefault="000D3157" w:rsidP="000D3157">
      <w:pPr>
        <w:ind w:left="0"/>
        <w:rPr>
          <w:rFonts w:ascii="Gill Sans MT" w:hAnsi="Gill Sans MT"/>
        </w:rPr>
      </w:pPr>
      <w:r w:rsidRPr="000D3157">
        <w:rPr>
          <w:rFonts w:ascii="Gill Sans MT" w:hAnsi="Gill Sans MT"/>
        </w:rPr>
        <w:t>A critical obstacle is funding. Humanitarian needs have outpaced resources: UNHCR’s programmed requirements for 2024 stood at $10.7 billion, yet only $4.9 billion was spent, leaving a 52% funding gap. This shortfall has reduced protection services, education access, and healthcare for displaced populations.</w:t>
      </w:r>
    </w:p>
    <w:p w14:paraId="3ABAF279" w14:textId="77777777" w:rsidR="000D3157" w:rsidRPr="000D3157" w:rsidRDefault="000D3157" w:rsidP="000D3157">
      <w:pPr>
        <w:ind w:left="0"/>
        <w:rPr>
          <w:rFonts w:ascii="Gill Sans MT" w:hAnsi="Gill Sans MT"/>
        </w:rPr>
      </w:pPr>
      <w:r w:rsidRPr="000D3157">
        <w:rPr>
          <w:rFonts w:ascii="Gill Sans MT" w:hAnsi="Gill Sans MT"/>
        </w:rPr>
        <w:t>Children represent the face of displacement. By 2024, 48.8 million children were displaced, with nearly 20 million living as refugees or asylum seekers. These children face unique threats, including lack of education, child labour, and trafficking. Women also remain at risk, with reports of sexual exploitation by aid workers and security forces in Chad highlighting the dangers of weak accountability.</w:t>
      </w:r>
    </w:p>
    <w:p w14:paraId="30F4D17E" w14:textId="77777777" w:rsidR="000D3157" w:rsidRPr="000D3157" w:rsidRDefault="000D3157" w:rsidP="000D3157">
      <w:pPr>
        <w:ind w:left="0"/>
        <w:rPr>
          <w:rFonts w:ascii="Gill Sans MT" w:hAnsi="Gill Sans MT"/>
        </w:rPr>
      </w:pPr>
      <w:r w:rsidRPr="000D3157">
        <w:rPr>
          <w:rFonts w:ascii="Gill Sans MT" w:hAnsi="Gill Sans MT"/>
        </w:rPr>
        <w:lastRenderedPageBreak/>
        <w:t>SOCHUM has historically debated this issue through resolutions addressing the protection of civilians, human rights, and international humanitarian law. Its role is vital in keeping states accountable to international standards and reinforcing the work of UNHCR and other agencies.</w:t>
      </w:r>
    </w:p>
    <w:p w14:paraId="4DA4E3EE" w14:textId="7797A515" w:rsidR="00085445" w:rsidRDefault="000D3157" w:rsidP="000D3157">
      <w:pPr>
        <w:ind w:left="0"/>
        <w:rPr>
          <w:rFonts w:ascii="Gill Sans MT" w:hAnsi="Gill Sans MT"/>
        </w:rPr>
      </w:pPr>
      <w:r w:rsidRPr="000D3157">
        <w:rPr>
          <w:rFonts w:ascii="Gill Sans MT" w:hAnsi="Gill Sans MT"/>
        </w:rPr>
        <w:t>Ultimately, the debate on refugee protection lies at the intersection of state sovereignty and international solidarity. States may hesitate to accept large numbers of refugees due to political, economic, or security concerns. Yet protecting the human rights of displaced persons remains a legal and moral obligation. Delegates must consider how to bridge these gaps through stronger enforcement, better funding, and innovative solutions such as community sponsorship and regional burden-sharing.</w:t>
      </w:r>
      <w:r>
        <w:rPr>
          <w:rFonts w:ascii="Gill Sans MT" w:hAnsi="Gill Sans MT"/>
        </w:rPr>
        <w:t xml:space="preserve"> </w:t>
      </w:r>
    </w:p>
    <w:p w14:paraId="3BE6254F" w14:textId="77777777" w:rsidR="00A649B4" w:rsidRDefault="00A649B4" w:rsidP="00FD6651">
      <w:pPr>
        <w:spacing w:line="276" w:lineRule="auto"/>
        <w:ind w:left="0"/>
        <w:rPr>
          <w:rFonts w:ascii="Gill Sans MT" w:hAnsi="Gill Sans MT"/>
        </w:rPr>
      </w:pPr>
    </w:p>
    <w:p w14:paraId="7545E3EF" w14:textId="551EA230" w:rsidR="00FD6651" w:rsidRDefault="00EB6A04" w:rsidP="00FD6651">
      <w:pPr>
        <w:spacing w:line="276" w:lineRule="auto"/>
        <w:ind w:left="0"/>
        <w:rPr>
          <w:rStyle w:val="normaltextrun"/>
          <w:rFonts w:ascii="Weiss Std" w:hAnsi="Weiss Std" w:cs="Segoe UI"/>
          <w:b/>
          <w:bCs/>
          <w:color w:val="A6192E"/>
          <w:sz w:val="36"/>
          <w:szCs w:val="36"/>
        </w:rPr>
      </w:pPr>
      <w:r>
        <w:rPr>
          <w:rStyle w:val="normaltextrun"/>
          <w:rFonts w:ascii="Weiss Std" w:hAnsi="Weiss Std" w:cs="Segoe UI"/>
          <w:b/>
          <w:bCs/>
          <w:color w:val="A6192E"/>
          <w:sz w:val="36"/>
          <w:szCs w:val="36"/>
        </w:rPr>
        <w:t xml:space="preserve">Main </w:t>
      </w:r>
      <w:r w:rsidR="00E10BB7">
        <w:rPr>
          <w:rStyle w:val="normaltextrun"/>
          <w:rFonts w:ascii="Weiss Std" w:hAnsi="Weiss Std" w:cs="Segoe UI"/>
          <w:b/>
          <w:bCs/>
          <w:color w:val="A6192E"/>
          <w:sz w:val="36"/>
          <w:szCs w:val="36"/>
        </w:rPr>
        <w:t>Countries</w:t>
      </w:r>
      <w:r w:rsidR="00650274">
        <w:rPr>
          <w:rStyle w:val="normaltextrun"/>
          <w:rFonts w:ascii="Weiss Std" w:hAnsi="Weiss Std" w:cs="Segoe UI"/>
          <w:b/>
          <w:bCs/>
          <w:color w:val="A6192E"/>
          <w:sz w:val="36"/>
          <w:szCs w:val="36"/>
        </w:rPr>
        <w:t xml:space="preserve"> </w:t>
      </w:r>
      <w:proofErr w:type="gramStart"/>
      <w:r w:rsidR="00650274">
        <w:rPr>
          <w:rStyle w:val="normaltextrun"/>
          <w:rFonts w:ascii="Weiss Std" w:hAnsi="Weiss Std" w:cs="Segoe UI"/>
          <w:b/>
          <w:bCs/>
          <w:color w:val="A6192E"/>
          <w:sz w:val="36"/>
          <w:szCs w:val="36"/>
        </w:rPr>
        <w:t>And</w:t>
      </w:r>
      <w:proofErr w:type="gramEnd"/>
      <w:r w:rsidR="00650274">
        <w:rPr>
          <w:rStyle w:val="normaltextrun"/>
          <w:rFonts w:ascii="Weiss Std" w:hAnsi="Weiss Std" w:cs="Segoe UI"/>
          <w:b/>
          <w:bCs/>
          <w:color w:val="A6192E"/>
          <w:sz w:val="36"/>
          <w:szCs w:val="36"/>
        </w:rPr>
        <w:t xml:space="preserve"> Organisations</w:t>
      </w:r>
      <w:r>
        <w:rPr>
          <w:rStyle w:val="normaltextrun"/>
          <w:rFonts w:ascii="Weiss Std" w:hAnsi="Weiss Std" w:cs="Segoe UI"/>
          <w:b/>
          <w:bCs/>
          <w:color w:val="A6192E"/>
          <w:sz w:val="36"/>
          <w:szCs w:val="36"/>
        </w:rPr>
        <w:t xml:space="preserve"> Involved </w:t>
      </w:r>
    </w:p>
    <w:p w14:paraId="0C2CEAD0" w14:textId="77777777" w:rsidR="009150FC" w:rsidRPr="00254F37" w:rsidRDefault="009150FC" w:rsidP="00254F37">
      <w:pPr>
        <w:pStyle w:val="ListParagraph"/>
        <w:numPr>
          <w:ilvl w:val="0"/>
          <w:numId w:val="5"/>
        </w:numPr>
        <w:rPr>
          <w:rFonts w:ascii="Gill Sans MT" w:hAnsi="Gill Sans MT" w:cs="Segoe UI Emoji"/>
        </w:rPr>
      </w:pPr>
      <w:r w:rsidRPr="00254F37">
        <w:rPr>
          <w:rFonts w:ascii="Gill Sans MT" w:hAnsi="Gill Sans MT" w:cs="Segoe UI Emoji"/>
        </w:rPr>
        <w:t>Sudan – currently Africa’s largest displacement crisis (4.1m refugees, 16m IDPs).</w:t>
      </w:r>
    </w:p>
    <w:p w14:paraId="3238E96E" w14:textId="77777777" w:rsidR="009150FC" w:rsidRPr="00254F37" w:rsidRDefault="009150FC" w:rsidP="00254F37">
      <w:pPr>
        <w:pStyle w:val="ListParagraph"/>
        <w:numPr>
          <w:ilvl w:val="0"/>
          <w:numId w:val="5"/>
        </w:numPr>
        <w:rPr>
          <w:rFonts w:ascii="Gill Sans MT" w:hAnsi="Gill Sans MT" w:cs="Segoe UI Emoji"/>
        </w:rPr>
      </w:pPr>
      <w:r w:rsidRPr="00254F37">
        <w:rPr>
          <w:rFonts w:ascii="Gill Sans MT" w:hAnsi="Gill Sans MT" w:cs="Segoe UI Emoji"/>
        </w:rPr>
        <w:t>Ukraine – millions displaced following Russia’s invasion.</w:t>
      </w:r>
    </w:p>
    <w:p w14:paraId="4C5FFFD2" w14:textId="77777777" w:rsidR="009150FC" w:rsidRPr="00254F37" w:rsidRDefault="009150FC" w:rsidP="00254F37">
      <w:pPr>
        <w:pStyle w:val="ListParagraph"/>
        <w:numPr>
          <w:ilvl w:val="0"/>
          <w:numId w:val="5"/>
        </w:numPr>
        <w:rPr>
          <w:rFonts w:ascii="Gill Sans MT" w:hAnsi="Gill Sans MT" w:cs="Segoe UI Emoji"/>
        </w:rPr>
      </w:pPr>
      <w:r w:rsidRPr="00254F37">
        <w:rPr>
          <w:rFonts w:ascii="Gill Sans MT" w:hAnsi="Gill Sans MT" w:cs="Segoe UI Emoji"/>
        </w:rPr>
        <w:t>Syria – more than 12m displaced since 2011 civil war.</w:t>
      </w:r>
    </w:p>
    <w:p w14:paraId="19E5F37B" w14:textId="77777777" w:rsidR="009150FC" w:rsidRPr="00254F37" w:rsidRDefault="009150FC" w:rsidP="00254F37">
      <w:pPr>
        <w:pStyle w:val="ListParagraph"/>
        <w:numPr>
          <w:ilvl w:val="0"/>
          <w:numId w:val="5"/>
        </w:numPr>
        <w:rPr>
          <w:rFonts w:ascii="Gill Sans MT" w:hAnsi="Gill Sans MT" w:cs="Segoe UI Emoji"/>
        </w:rPr>
      </w:pPr>
      <w:r w:rsidRPr="00254F37">
        <w:rPr>
          <w:rFonts w:ascii="Gill Sans MT" w:hAnsi="Gill Sans MT" w:cs="Segoe UI Emoji"/>
        </w:rPr>
        <w:t>Afghanistan – long-term refugee flows, worsened since Taliban takeover (2021).</w:t>
      </w:r>
    </w:p>
    <w:p w14:paraId="25BA8782" w14:textId="77777777" w:rsidR="009150FC" w:rsidRPr="00254F37" w:rsidRDefault="009150FC" w:rsidP="00254F37">
      <w:pPr>
        <w:pStyle w:val="ListParagraph"/>
        <w:numPr>
          <w:ilvl w:val="0"/>
          <w:numId w:val="5"/>
        </w:numPr>
        <w:rPr>
          <w:rFonts w:ascii="Gill Sans MT" w:hAnsi="Gill Sans MT" w:cs="Segoe UI Emoji"/>
        </w:rPr>
      </w:pPr>
      <w:r w:rsidRPr="00254F37">
        <w:rPr>
          <w:rFonts w:ascii="Gill Sans MT" w:hAnsi="Gill Sans MT" w:cs="Segoe UI Emoji"/>
        </w:rPr>
        <w:t>Myanmar – Rohingya crisis and ongoing conflict.</w:t>
      </w:r>
    </w:p>
    <w:p w14:paraId="7FED4730" w14:textId="77777777" w:rsidR="009150FC" w:rsidRPr="00254F37" w:rsidRDefault="009150FC" w:rsidP="00254F37">
      <w:pPr>
        <w:pStyle w:val="ListParagraph"/>
        <w:numPr>
          <w:ilvl w:val="0"/>
          <w:numId w:val="5"/>
        </w:numPr>
        <w:rPr>
          <w:rFonts w:ascii="Gill Sans MT" w:hAnsi="Gill Sans MT" w:cs="Segoe UI Emoji"/>
        </w:rPr>
      </w:pPr>
      <w:r w:rsidRPr="00254F37">
        <w:rPr>
          <w:rFonts w:ascii="Gill Sans MT" w:hAnsi="Gill Sans MT" w:cs="Segoe UI Emoji"/>
        </w:rPr>
        <w:t>Democratic Republic of the Congo (DRC) – protracted conflict and displacement.</w:t>
      </w:r>
    </w:p>
    <w:p w14:paraId="4CD0E8C9" w14:textId="77777777" w:rsidR="009150FC" w:rsidRPr="00254F37" w:rsidRDefault="009150FC" w:rsidP="00254F37">
      <w:pPr>
        <w:pStyle w:val="ListParagraph"/>
        <w:numPr>
          <w:ilvl w:val="0"/>
          <w:numId w:val="5"/>
        </w:numPr>
        <w:rPr>
          <w:rFonts w:ascii="Gill Sans MT" w:hAnsi="Gill Sans MT" w:cs="Segoe UI Emoji"/>
        </w:rPr>
      </w:pPr>
      <w:r w:rsidRPr="00254F37">
        <w:rPr>
          <w:rFonts w:ascii="Gill Sans MT" w:hAnsi="Gill Sans MT" w:cs="Segoe UI Emoji"/>
        </w:rPr>
        <w:t>Turkey – hosts the largest number of refugees globally (mainly Syrians).</w:t>
      </w:r>
    </w:p>
    <w:p w14:paraId="057F33AD" w14:textId="77777777" w:rsidR="009150FC" w:rsidRPr="00254F37" w:rsidRDefault="009150FC" w:rsidP="00254F37">
      <w:pPr>
        <w:pStyle w:val="ListParagraph"/>
        <w:numPr>
          <w:ilvl w:val="0"/>
          <w:numId w:val="5"/>
        </w:numPr>
        <w:rPr>
          <w:rFonts w:ascii="Gill Sans MT" w:hAnsi="Gill Sans MT" w:cs="Segoe UI Emoji"/>
        </w:rPr>
      </w:pPr>
      <w:r w:rsidRPr="00254F37">
        <w:rPr>
          <w:rFonts w:ascii="Gill Sans MT" w:hAnsi="Gill Sans MT" w:cs="Segoe UI Emoji"/>
        </w:rPr>
        <w:t>Germany – major European host state and advocate for burden-sharing.</w:t>
      </w:r>
    </w:p>
    <w:p w14:paraId="7BEE205A" w14:textId="77777777" w:rsidR="009150FC" w:rsidRPr="00254F37" w:rsidRDefault="009150FC" w:rsidP="00254F37">
      <w:pPr>
        <w:pStyle w:val="ListParagraph"/>
        <w:numPr>
          <w:ilvl w:val="0"/>
          <w:numId w:val="5"/>
        </w:numPr>
        <w:rPr>
          <w:rFonts w:ascii="Gill Sans MT" w:hAnsi="Gill Sans MT" w:cs="Segoe UI Emoji"/>
        </w:rPr>
      </w:pPr>
      <w:r w:rsidRPr="00254F37">
        <w:rPr>
          <w:rFonts w:ascii="Gill Sans MT" w:hAnsi="Gill Sans MT" w:cs="Segoe UI Emoji"/>
        </w:rPr>
        <w:t xml:space="preserve">United States – key resettlement country but also criticized for detention </w:t>
      </w:r>
    </w:p>
    <w:p w14:paraId="3CE2C9CB" w14:textId="26C00467" w:rsidR="00B81991" w:rsidRPr="00254F37" w:rsidRDefault="009150FC" w:rsidP="00254F37">
      <w:pPr>
        <w:pStyle w:val="ListParagraph"/>
        <w:numPr>
          <w:ilvl w:val="0"/>
          <w:numId w:val="5"/>
        </w:numPr>
        <w:rPr>
          <w:rFonts w:ascii="Gill Sans MT" w:hAnsi="Gill Sans MT" w:cs="Segoe UI Emoji"/>
        </w:rPr>
      </w:pPr>
      <w:r w:rsidRPr="00254F37">
        <w:rPr>
          <w:rFonts w:ascii="Gill Sans MT" w:hAnsi="Gill Sans MT" w:cs="Segoe UI Emoji"/>
        </w:rPr>
        <w:t>Chad – host of refugees from Sudan; recent human rights concerns in camps.</w:t>
      </w:r>
    </w:p>
    <w:p w14:paraId="52EA5EA6" w14:textId="77777777" w:rsidR="009150FC" w:rsidRPr="009150FC" w:rsidRDefault="009150FC" w:rsidP="00A81FCC">
      <w:pPr>
        <w:ind w:left="0"/>
        <w:rPr>
          <w:rFonts w:ascii="Gill Sans MT" w:hAnsi="Gill Sans MT" w:cs="Segoe UI Emoji"/>
        </w:rPr>
      </w:pPr>
    </w:p>
    <w:p w14:paraId="256CE333" w14:textId="7B08B955" w:rsidR="000C3E34" w:rsidRDefault="00D82087" w:rsidP="00A81FCC">
      <w:pPr>
        <w:ind w:left="0"/>
        <w:rPr>
          <w:rStyle w:val="normaltextrun"/>
          <w:rFonts w:ascii="Weiss Std" w:hAnsi="Weiss Std" w:cs="Segoe UI"/>
          <w:b/>
          <w:bCs/>
          <w:color w:val="A6192E"/>
          <w:sz w:val="36"/>
          <w:szCs w:val="36"/>
        </w:rPr>
      </w:pPr>
      <w:r>
        <w:rPr>
          <w:rStyle w:val="normaltextrun"/>
          <w:rFonts w:ascii="Weiss Std" w:hAnsi="Weiss Std" w:cs="Segoe UI"/>
          <w:b/>
          <w:bCs/>
          <w:color w:val="A6192E"/>
          <w:sz w:val="36"/>
          <w:szCs w:val="36"/>
        </w:rPr>
        <w:t xml:space="preserve">Timeline </w:t>
      </w:r>
    </w:p>
    <w:p w14:paraId="41B9A49C" w14:textId="6B0DDC13" w:rsidR="00346E22" w:rsidRPr="00296F50" w:rsidRDefault="00346E22" w:rsidP="00296F50">
      <w:pPr>
        <w:ind w:left="0"/>
        <w:rPr>
          <w:rFonts w:ascii="Weiss Std" w:hAnsi="Weiss Std" w:cs="Segoe UI"/>
          <w:b/>
          <w:color w:val="A6192E"/>
          <w:sz w:val="36"/>
          <w:szCs w:val="36"/>
        </w:rPr>
      </w:pPr>
      <w:r w:rsidRPr="00680260">
        <w:rPr>
          <w:rFonts w:ascii="Gill Sans MT" w:hAnsi="Gill Sans MT"/>
        </w:rPr>
        <w:t>1948 – Universal Declaration of Human Rights (Article 14) establishes the right to seek asylum.</w:t>
      </w:r>
    </w:p>
    <w:p w14:paraId="09ECD841" w14:textId="30FAF097" w:rsidR="00346E22" w:rsidRPr="00680260" w:rsidRDefault="00346E22" w:rsidP="00296F50">
      <w:pPr>
        <w:ind w:left="0"/>
        <w:rPr>
          <w:rFonts w:ascii="Gill Sans MT" w:hAnsi="Gill Sans MT"/>
        </w:rPr>
      </w:pPr>
      <w:r w:rsidRPr="00680260">
        <w:rPr>
          <w:rFonts w:ascii="Gill Sans MT" w:hAnsi="Gill Sans MT"/>
        </w:rPr>
        <w:t>1950 – United Nations High Commissioner for Refugees (UNHCR) established.</w:t>
      </w:r>
    </w:p>
    <w:p w14:paraId="5E30F873" w14:textId="3A08B49C" w:rsidR="00346E22" w:rsidRPr="00680260" w:rsidRDefault="00346E22" w:rsidP="00296F50">
      <w:pPr>
        <w:ind w:left="0"/>
        <w:rPr>
          <w:rFonts w:ascii="Gill Sans MT" w:hAnsi="Gill Sans MT"/>
        </w:rPr>
      </w:pPr>
      <w:r w:rsidRPr="00680260">
        <w:rPr>
          <w:rFonts w:ascii="Gill Sans MT" w:hAnsi="Gill Sans MT"/>
        </w:rPr>
        <w:t>1951 – Refugee Convention adopted, defining refugee status and rights.</w:t>
      </w:r>
    </w:p>
    <w:p w14:paraId="17B82E85" w14:textId="40F56BFF" w:rsidR="00346E22" w:rsidRPr="00680260" w:rsidRDefault="00346E22" w:rsidP="00296F50">
      <w:pPr>
        <w:ind w:left="0"/>
        <w:rPr>
          <w:rFonts w:ascii="Gill Sans MT" w:hAnsi="Gill Sans MT"/>
        </w:rPr>
      </w:pPr>
      <w:r w:rsidRPr="00680260">
        <w:rPr>
          <w:rFonts w:ascii="Gill Sans MT" w:hAnsi="Gill Sans MT"/>
        </w:rPr>
        <w:t>1967 – Protocol removes geographic/time limits of the 1951 Convention.</w:t>
      </w:r>
    </w:p>
    <w:p w14:paraId="0FDD5686" w14:textId="3908FF87" w:rsidR="00346E22" w:rsidRPr="00680260" w:rsidRDefault="00346E22" w:rsidP="00296F50">
      <w:pPr>
        <w:ind w:left="0"/>
        <w:rPr>
          <w:rFonts w:ascii="Gill Sans MT" w:hAnsi="Gill Sans MT"/>
        </w:rPr>
      </w:pPr>
      <w:r w:rsidRPr="00680260">
        <w:rPr>
          <w:rFonts w:ascii="Gill Sans MT" w:hAnsi="Gill Sans MT"/>
        </w:rPr>
        <w:t>1969 – OAU Convention expands refugee protection in Africa.</w:t>
      </w:r>
    </w:p>
    <w:p w14:paraId="394CFA9E" w14:textId="578A5A35" w:rsidR="00346E22" w:rsidRPr="00680260" w:rsidRDefault="00346E22" w:rsidP="00296F50">
      <w:pPr>
        <w:ind w:left="0"/>
        <w:rPr>
          <w:rFonts w:ascii="Gill Sans MT" w:hAnsi="Gill Sans MT"/>
        </w:rPr>
      </w:pPr>
      <w:r w:rsidRPr="00680260">
        <w:rPr>
          <w:rFonts w:ascii="Gill Sans MT" w:hAnsi="Gill Sans MT"/>
        </w:rPr>
        <w:t>1984 – Cartagena Declaration strengthens protections in Latin America.</w:t>
      </w:r>
    </w:p>
    <w:p w14:paraId="5937521E" w14:textId="654E5FCF" w:rsidR="00346E22" w:rsidRPr="00680260" w:rsidRDefault="00346E22" w:rsidP="00296F50">
      <w:pPr>
        <w:ind w:left="0"/>
        <w:rPr>
          <w:rFonts w:ascii="Gill Sans MT" w:hAnsi="Gill Sans MT"/>
        </w:rPr>
      </w:pPr>
      <w:r w:rsidRPr="00680260">
        <w:rPr>
          <w:rFonts w:ascii="Gill Sans MT" w:hAnsi="Gill Sans MT"/>
        </w:rPr>
        <w:t>2011 – Outbreak of the Syrian Civil War triggers one of the largest displacement crises in history.</w:t>
      </w:r>
    </w:p>
    <w:p w14:paraId="3A56371E" w14:textId="527A31A0" w:rsidR="00346E22" w:rsidRPr="00680260" w:rsidRDefault="00346E22" w:rsidP="00296F50">
      <w:pPr>
        <w:ind w:left="0"/>
        <w:rPr>
          <w:rFonts w:ascii="Gill Sans MT" w:hAnsi="Gill Sans MT"/>
        </w:rPr>
      </w:pPr>
      <w:r w:rsidRPr="00680260">
        <w:rPr>
          <w:rFonts w:ascii="Gill Sans MT" w:hAnsi="Gill Sans MT"/>
        </w:rPr>
        <w:t>2015 – European migrant crisis peaks, with over 1 million arrivals in Europe.</w:t>
      </w:r>
    </w:p>
    <w:p w14:paraId="188D5B28" w14:textId="398C6BA5" w:rsidR="00346E22" w:rsidRPr="00680260" w:rsidRDefault="00346E22" w:rsidP="00296F50">
      <w:pPr>
        <w:ind w:left="0"/>
        <w:rPr>
          <w:rFonts w:ascii="Gill Sans MT" w:hAnsi="Gill Sans MT"/>
        </w:rPr>
      </w:pPr>
      <w:r w:rsidRPr="00680260">
        <w:rPr>
          <w:rFonts w:ascii="Gill Sans MT" w:hAnsi="Gill Sans MT"/>
        </w:rPr>
        <w:t>2017 – Rohingya forced displacement from Myanmar to Bangladesh escalates.</w:t>
      </w:r>
    </w:p>
    <w:p w14:paraId="01EEDE88" w14:textId="4E2677DA" w:rsidR="00346E22" w:rsidRPr="000F5DDA" w:rsidRDefault="00346E22" w:rsidP="00296F50">
      <w:pPr>
        <w:ind w:left="0"/>
        <w:rPr>
          <w:rFonts w:ascii="Gill Sans MT" w:hAnsi="Gill Sans MT"/>
        </w:rPr>
      </w:pPr>
      <w:r w:rsidRPr="000F5DDA">
        <w:rPr>
          <w:rFonts w:ascii="Gill Sans MT" w:hAnsi="Gill Sans MT"/>
        </w:rPr>
        <w:t>2018 – UN adopts the Global Compact on Refugees.</w:t>
      </w:r>
    </w:p>
    <w:p w14:paraId="43DBC872" w14:textId="6D4CBDA0" w:rsidR="00346E22" w:rsidRPr="000F5DDA" w:rsidRDefault="00346E22" w:rsidP="00296F50">
      <w:pPr>
        <w:ind w:left="0"/>
        <w:rPr>
          <w:rFonts w:ascii="Gill Sans MT" w:hAnsi="Gill Sans MT"/>
        </w:rPr>
      </w:pPr>
      <w:r w:rsidRPr="000F5DDA">
        <w:rPr>
          <w:rFonts w:ascii="Gill Sans MT" w:hAnsi="Gill Sans MT"/>
        </w:rPr>
        <w:t>2022 – Russian invasion of Ukraine displaces millions across Europe.</w:t>
      </w:r>
    </w:p>
    <w:p w14:paraId="61A58A5E" w14:textId="3BC981C0" w:rsidR="00346E22" w:rsidRPr="000F5DDA" w:rsidRDefault="00346E22" w:rsidP="00296F50">
      <w:pPr>
        <w:ind w:left="0"/>
        <w:rPr>
          <w:rFonts w:ascii="Gill Sans MT" w:hAnsi="Gill Sans MT"/>
        </w:rPr>
      </w:pPr>
      <w:r w:rsidRPr="000F5DDA">
        <w:rPr>
          <w:rFonts w:ascii="Gill Sans MT" w:hAnsi="Gill Sans MT"/>
        </w:rPr>
        <w:t>2023 – Sudan civil war begins, leading to over 20 million displaced by 2025.</w:t>
      </w:r>
    </w:p>
    <w:p w14:paraId="26BA1789" w14:textId="2F419A6D" w:rsidR="00346E22" w:rsidRPr="000F5DDA" w:rsidRDefault="00346E22" w:rsidP="00296F50">
      <w:pPr>
        <w:ind w:left="0"/>
        <w:rPr>
          <w:rFonts w:ascii="Gill Sans MT" w:hAnsi="Gill Sans MT"/>
        </w:rPr>
      </w:pPr>
      <w:r w:rsidRPr="000F5DDA">
        <w:rPr>
          <w:rFonts w:ascii="Gill Sans MT" w:hAnsi="Gill Sans MT"/>
        </w:rPr>
        <w:t>2024 – UNHCR reports 129.9 million displaced people worldwide.</w:t>
      </w:r>
    </w:p>
    <w:p w14:paraId="3920CAFE" w14:textId="6062D868" w:rsidR="001D51E9" w:rsidRPr="000F5DDA" w:rsidRDefault="00346E22" w:rsidP="00296F50">
      <w:pPr>
        <w:ind w:left="0"/>
        <w:rPr>
          <w:rFonts w:ascii="Gill Sans MT" w:hAnsi="Gill Sans MT"/>
        </w:rPr>
      </w:pPr>
      <w:r w:rsidRPr="000F5DDA">
        <w:rPr>
          <w:rFonts w:ascii="Gill Sans MT" w:hAnsi="Gill Sans MT"/>
        </w:rPr>
        <w:t>2025 – Displacement surpasses 122 million amid funding cuts and growing crises.</w:t>
      </w:r>
    </w:p>
    <w:p w14:paraId="107FDC29" w14:textId="77777777" w:rsidR="00296F50" w:rsidRPr="00296F50" w:rsidRDefault="00296F50" w:rsidP="00296F50">
      <w:pPr>
        <w:ind w:left="0"/>
        <w:rPr>
          <w:rFonts w:ascii="Gill Sans MT" w:hAnsi="Gill Sans MT"/>
        </w:rPr>
      </w:pPr>
    </w:p>
    <w:p w14:paraId="275B481F" w14:textId="77777777" w:rsidR="001D51E9" w:rsidRDefault="001D51E9" w:rsidP="001D51E9">
      <w:pPr>
        <w:spacing w:line="276" w:lineRule="auto"/>
        <w:ind w:left="0"/>
        <w:rPr>
          <w:rStyle w:val="normaltextrun"/>
          <w:rFonts w:ascii="Weiss Std" w:hAnsi="Weiss Std" w:cs="Segoe UI"/>
          <w:b/>
          <w:bCs/>
          <w:color w:val="A6192E"/>
          <w:sz w:val="36"/>
          <w:szCs w:val="36"/>
        </w:rPr>
      </w:pPr>
      <w:r>
        <w:rPr>
          <w:rStyle w:val="normaltextrun"/>
          <w:rFonts w:ascii="Weiss Std" w:hAnsi="Weiss Std" w:cs="Segoe UI"/>
          <w:b/>
          <w:bCs/>
          <w:color w:val="A6192E"/>
          <w:sz w:val="36"/>
          <w:szCs w:val="36"/>
        </w:rPr>
        <w:t xml:space="preserve">Key Questions </w:t>
      </w:r>
      <w:proofErr w:type="gramStart"/>
      <w:r>
        <w:rPr>
          <w:rStyle w:val="normaltextrun"/>
          <w:rFonts w:ascii="Weiss Std" w:hAnsi="Weiss Std" w:cs="Segoe UI"/>
          <w:b/>
          <w:bCs/>
          <w:color w:val="A6192E"/>
          <w:sz w:val="36"/>
          <w:szCs w:val="36"/>
        </w:rPr>
        <w:t>To</w:t>
      </w:r>
      <w:proofErr w:type="gramEnd"/>
      <w:r>
        <w:rPr>
          <w:rStyle w:val="normaltextrun"/>
          <w:rFonts w:ascii="Weiss Std" w:hAnsi="Weiss Std" w:cs="Segoe UI"/>
          <w:b/>
          <w:bCs/>
          <w:color w:val="A6192E"/>
          <w:sz w:val="36"/>
          <w:szCs w:val="36"/>
        </w:rPr>
        <w:t xml:space="preserve"> Consider </w:t>
      </w:r>
    </w:p>
    <w:p w14:paraId="355F50FE" w14:textId="076CB3E3" w:rsidR="00523087" w:rsidRPr="00523087" w:rsidRDefault="00523087" w:rsidP="00523087">
      <w:pPr>
        <w:ind w:left="0"/>
        <w:rPr>
          <w:rFonts w:ascii="Gill Sans MT" w:hAnsi="Gill Sans MT"/>
        </w:rPr>
      </w:pPr>
      <w:r w:rsidRPr="00523087">
        <w:rPr>
          <w:rFonts w:ascii="Gill Sans MT" w:hAnsi="Gill Sans MT"/>
        </w:rPr>
        <w:t>How can the international community ensure states uphold the principle of non-refoulement?</w:t>
      </w:r>
    </w:p>
    <w:p w14:paraId="24B2F000" w14:textId="026BF5E9" w:rsidR="00523087" w:rsidRPr="00523087" w:rsidRDefault="00523087" w:rsidP="00523087">
      <w:pPr>
        <w:ind w:left="0"/>
        <w:rPr>
          <w:rFonts w:ascii="Gill Sans MT" w:hAnsi="Gill Sans MT"/>
        </w:rPr>
      </w:pPr>
      <w:r w:rsidRPr="00523087">
        <w:rPr>
          <w:rFonts w:ascii="Gill Sans MT" w:hAnsi="Gill Sans MT"/>
        </w:rPr>
        <w:t>What measures can be taken to address arbitrary detention of refugees and asylum seekers?</w:t>
      </w:r>
    </w:p>
    <w:p w14:paraId="7FADEDAA" w14:textId="3F577160" w:rsidR="00523087" w:rsidRPr="00523087" w:rsidRDefault="00523087" w:rsidP="00523087">
      <w:pPr>
        <w:ind w:left="0"/>
        <w:rPr>
          <w:rFonts w:ascii="Gill Sans MT" w:hAnsi="Gill Sans MT"/>
        </w:rPr>
      </w:pPr>
      <w:r w:rsidRPr="00523087">
        <w:rPr>
          <w:rFonts w:ascii="Gill Sans MT" w:hAnsi="Gill Sans MT"/>
        </w:rPr>
        <w:t>How can the funding gap in refugee protection be reduced or eliminated?</w:t>
      </w:r>
    </w:p>
    <w:p w14:paraId="4E837F67" w14:textId="76702274" w:rsidR="00523087" w:rsidRPr="00523087" w:rsidRDefault="00523087" w:rsidP="00523087">
      <w:pPr>
        <w:ind w:left="0"/>
        <w:rPr>
          <w:rFonts w:ascii="Gill Sans MT" w:hAnsi="Gill Sans MT"/>
        </w:rPr>
      </w:pPr>
      <w:r w:rsidRPr="00523087">
        <w:rPr>
          <w:rFonts w:ascii="Gill Sans MT" w:hAnsi="Gill Sans MT"/>
        </w:rPr>
        <w:t>What protections should be prioritized for women and children in displacement contexts?</w:t>
      </w:r>
    </w:p>
    <w:p w14:paraId="25BB7AF2" w14:textId="2CC0862A" w:rsidR="00523087" w:rsidRPr="00523087" w:rsidRDefault="00523087" w:rsidP="00523087">
      <w:pPr>
        <w:ind w:left="0"/>
        <w:rPr>
          <w:rFonts w:ascii="Gill Sans MT" w:hAnsi="Gill Sans MT"/>
        </w:rPr>
      </w:pPr>
      <w:r w:rsidRPr="00523087">
        <w:rPr>
          <w:rFonts w:ascii="Gill Sans MT" w:hAnsi="Gill Sans MT"/>
        </w:rPr>
        <w:t>How can regional frameworks complement global instruments like the 1951 Refugee Convention?</w:t>
      </w:r>
    </w:p>
    <w:p w14:paraId="2468584D" w14:textId="2AF2CADD" w:rsidR="00523087" w:rsidRPr="00523087" w:rsidRDefault="00523087" w:rsidP="00523087">
      <w:pPr>
        <w:ind w:left="0"/>
        <w:rPr>
          <w:rFonts w:ascii="Gill Sans MT" w:hAnsi="Gill Sans MT"/>
        </w:rPr>
      </w:pPr>
      <w:r w:rsidRPr="00523087">
        <w:rPr>
          <w:rFonts w:ascii="Gill Sans MT" w:hAnsi="Gill Sans MT"/>
        </w:rPr>
        <w:t>What role should SOCHUM play in strengthening accountability and oversight?</w:t>
      </w:r>
    </w:p>
    <w:p w14:paraId="7726D236" w14:textId="5C33C777" w:rsidR="001D51E9" w:rsidRDefault="00523087" w:rsidP="00523087">
      <w:pPr>
        <w:ind w:left="0"/>
        <w:rPr>
          <w:rFonts w:ascii="Gill Sans MT" w:hAnsi="Gill Sans MT"/>
        </w:rPr>
      </w:pPr>
      <w:r w:rsidRPr="00523087">
        <w:rPr>
          <w:rFonts w:ascii="Gill Sans MT" w:hAnsi="Gill Sans MT"/>
        </w:rPr>
        <w:t>Should there be stronger mechanisms to share responsibility between host and non-host countries?</w:t>
      </w:r>
    </w:p>
    <w:p w14:paraId="3BBC17B5" w14:textId="77777777" w:rsidR="00296F50" w:rsidRDefault="00296F50" w:rsidP="00523087">
      <w:pPr>
        <w:ind w:left="0"/>
      </w:pPr>
    </w:p>
    <w:p w14:paraId="6F359238" w14:textId="4E497CF3" w:rsidR="00966C73" w:rsidRPr="00966C73" w:rsidRDefault="00966C73" w:rsidP="00966C73">
      <w:pPr>
        <w:ind w:left="0"/>
        <w:rPr>
          <w:rFonts w:ascii="Weiss Std" w:hAnsi="Weiss Std" w:cs="Segoe UI"/>
          <w:b/>
          <w:bCs/>
          <w:color w:val="A6192E"/>
          <w:sz w:val="36"/>
          <w:szCs w:val="36"/>
        </w:rPr>
      </w:pPr>
      <w:r>
        <w:rPr>
          <w:rStyle w:val="normaltextrun"/>
          <w:rFonts w:ascii="Weiss Std" w:hAnsi="Weiss Std" w:cs="Segoe UI"/>
          <w:b/>
          <w:bCs/>
          <w:color w:val="A6192E"/>
          <w:sz w:val="36"/>
          <w:szCs w:val="36"/>
        </w:rPr>
        <w:t xml:space="preserve">Wider Reading </w:t>
      </w:r>
    </w:p>
    <w:p w14:paraId="4086164B" w14:textId="77777777" w:rsidR="00485CDB" w:rsidRPr="00E746B1" w:rsidRDefault="00485CDB" w:rsidP="00296F50">
      <w:pPr>
        <w:ind w:left="0"/>
        <w:rPr>
          <w:rFonts w:ascii="Gill Sans MT" w:hAnsi="Gill Sans MT" w:cs="Segoe UI"/>
          <w:b/>
          <w:color w:val="A6192E"/>
          <w:sz w:val="36"/>
          <w:szCs w:val="36"/>
        </w:rPr>
      </w:pPr>
      <w:r w:rsidRPr="00E746B1">
        <w:rPr>
          <w:rFonts w:ascii="Gill Sans MT" w:hAnsi="Gill Sans MT"/>
          <w:sz w:val="24"/>
          <w:szCs w:val="24"/>
        </w:rPr>
        <w:t xml:space="preserve">UNHCR Global Report 2024 – </w:t>
      </w:r>
      <w:hyperlink r:id="rId13" w:tgtFrame="_new" w:history="1">
        <w:r w:rsidRPr="00E746B1">
          <w:rPr>
            <w:rStyle w:val="Hyperlink"/>
            <w:rFonts w:ascii="Gill Sans MT" w:hAnsi="Gill Sans MT"/>
            <w:sz w:val="24"/>
            <w:szCs w:val="24"/>
          </w:rPr>
          <w:t>https://www.unhcr.org/publications/global-report-2024</w:t>
        </w:r>
      </w:hyperlink>
    </w:p>
    <w:p w14:paraId="731217B4" w14:textId="77777777" w:rsidR="00485CDB" w:rsidRPr="00E746B1" w:rsidRDefault="00485CDB" w:rsidP="00296F50">
      <w:pPr>
        <w:ind w:left="0"/>
        <w:rPr>
          <w:rFonts w:ascii="Gill Sans MT" w:hAnsi="Gill Sans MT"/>
          <w:sz w:val="24"/>
          <w:szCs w:val="24"/>
        </w:rPr>
      </w:pPr>
      <w:r w:rsidRPr="00E746B1">
        <w:rPr>
          <w:rFonts w:ascii="Gill Sans MT" w:hAnsi="Gill Sans MT"/>
          <w:sz w:val="24"/>
          <w:szCs w:val="24"/>
        </w:rPr>
        <w:t xml:space="preserve">“Wars now displace over 122 million” – </w:t>
      </w:r>
      <w:hyperlink r:id="rId14" w:tgtFrame="_new" w:history="1">
        <w:r w:rsidRPr="00E746B1">
          <w:rPr>
            <w:rStyle w:val="Hyperlink"/>
            <w:rFonts w:ascii="Gill Sans MT" w:hAnsi="Gill Sans MT"/>
            <w:sz w:val="24"/>
            <w:szCs w:val="24"/>
          </w:rPr>
          <w:t>https://www.reuters.com/world/asia-pacific/wars-now-displace-over-122-million-people-aid-funding-falls-un-says-2025-06-12</w:t>
        </w:r>
      </w:hyperlink>
    </w:p>
    <w:p w14:paraId="18245A24" w14:textId="77777777" w:rsidR="00485CDB" w:rsidRPr="00E746B1" w:rsidRDefault="00485CDB" w:rsidP="00296F50">
      <w:pPr>
        <w:ind w:left="0"/>
        <w:rPr>
          <w:rFonts w:ascii="Gill Sans MT" w:hAnsi="Gill Sans MT"/>
          <w:sz w:val="24"/>
          <w:szCs w:val="24"/>
        </w:rPr>
      </w:pPr>
      <w:r w:rsidRPr="00E746B1">
        <w:rPr>
          <w:rFonts w:ascii="Gill Sans MT" w:hAnsi="Gill Sans MT"/>
          <w:sz w:val="24"/>
          <w:szCs w:val="24"/>
        </w:rPr>
        <w:t xml:space="preserve">UNICEF Data on Displacement – </w:t>
      </w:r>
      <w:hyperlink r:id="rId15" w:tgtFrame="_new" w:history="1">
        <w:r w:rsidRPr="00E746B1">
          <w:rPr>
            <w:rStyle w:val="Hyperlink"/>
            <w:rFonts w:ascii="Gill Sans MT" w:hAnsi="Gill Sans MT"/>
            <w:sz w:val="24"/>
            <w:szCs w:val="24"/>
          </w:rPr>
          <w:t>https://data.unicef.org/topic/child-migration-and-displacement/displacement</w:t>
        </w:r>
      </w:hyperlink>
    </w:p>
    <w:p w14:paraId="45A2D365" w14:textId="77777777" w:rsidR="00485CDB" w:rsidRPr="00E746B1" w:rsidRDefault="00485CDB" w:rsidP="00296F50">
      <w:pPr>
        <w:ind w:left="0"/>
        <w:rPr>
          <w:rFonts w:ascii="Gill Sans MT" w:hAnsi="Gill Sans MT"/>
          <w:sz w:val="24"/>
          <w:szCs w:val="24"/>
        </w:rPr>
      </w:pPr>
      <w:r w:rsidRPr="00E746B1">
        <w:rPr>
          <w:rFonts w:ascii="Gill Sans MT" w:hAnsi="Gill Sans MT"/>
          <w:sz w:val="24"/>
          <w:szCs w:val="24"/>
        </w:rPr>
        <w:t xml:space="preserve">Amnesty International – Refugees, Asylum Seekers and Migrants – </w:t>
      </w:r>
      <w:hyperlink r:id="rId16" w:tgtFrame="_new" w:history="1">
        <w:r w:rsidRPr="00E746B1">
          <w:rPr>
            <w:rStyle w:val="Hyperlink"/>
            <w:rFonts w:ascii="Gill Sans MT" w:hAnsi="Gill Sans MT"/>
            <w:sz w:val="24"/>
            <w:szCs w:val="24"/>
          </w:rPr>
          <w:t>https://www.amnesty.org/en/what-we-do/refugees-asylum-seekers-and-migrants</w:t>
        </w:r>
      </w:hyperlink>
    </w:p>
    <w:p w14:paraId="1294AC00" w14:textId="77777777" w:rsidR="00485CDB" w:rsidRPr="00E746B1" w:rsidRDefault="00485CDB" w:rsidP="00296F50">
      <w:pPr>
        <w:ind w:left="0"/>
        <w:rPr>
          <w:rFonts w:ascii="Gill Sans MT" w:hAnsi="Gill Sans MT"/>
          <w:sz w:val="24"/>
          <w:szCs w:val="24"/>
        </w:rPr>
      </w:pPr>
      <w:r w:rsidRPr="00E746B1">
        <w:rPr>
          <w:rFonts w:ascii="Gill Sans MT" w:hAnsi="Gill Sans MT"/>
          <w:sz w:val="24"/>
          <w:szCs w:val="24"/>
        </w:rPr>
        <w:t xml:space="preserve">UNHCR – The Refugee Convention – </w:t>
      </w:r>
      <w:hyperlink r:id="rId17" w:history="1">
        <w:r w:rsidRPr="00E746B1">
          <w:rPr>
            <w:rStyle w:val="Hyperlink"/>
            <w:rFonts w:ascii="Gill Sans MT" w:hAnsi="Gill Sans MT"/>
            <w:sz w:val="24"/>
            <w:szCs w:val="24"/>
          </w:rPr>
          <w:t>https://www.unhcr.org/1951-refugee-convention</w:t>
        </w:r>
      </w:hyperlink>
      <w:r w:rsidRPr="00E746B1">
        <w:rPr>
          <w:rFonts w:ascii="Gill Sans MT" w:hAnsi="Gill Sans MT"/>
          <w:sz w:val="24"/>
          <w:szCs w:val="24"/>
        </w:rPr>
        <w:t xml:space="preserve"> </w:t>
      </w:r>
    </w:p>
    <w:p w14:paraId="6FAF3C2C" w14:textId="76EECE6E" w:rsidR="00BC21D0" w:rsidRPr="00E746B1" w:rsidRDefault="00485CDB" w:rsidP="00296F50">
      <w:pPr>
        <w:ind w:left="0"/>
        <w:rPr>
          <w:rFonts w:ascii="Gill Sans MT" w:hAnsi="Gill Sans MT"/>
          <w:sz w:val="24"/>
          <w:szCs w:val="24"/>
        </w:rPr>
      </w:pPr>
      <w:r w:rsidRPr="00E746B1">
        <w:rPr>
          <w:rFonts w:ascii="Gill Sans MT" w:hAnsi="Gill Sans MT"/>
          <w:sz w:val="24"/>
          <w:szCs w:val="24"/>
        </w:rPr>
        <w:t xml:space="preserve">AP News – UN probes abuse in Chad refugee camps – </w:t>
      </w:r>
      <w:hyperlink r:id="rId18" w:tgtFrame="_new" w:history="1">
        <w:r w:rsidRPr="00E746B1">
          <w:rPr>
            <w:rStyle w:val="Hyperlink"/>
            <w:rFonts w:ascii="Gill Sans MT" w:hAnsi="Gill Sans MT"/>
            <w:sz w:val="24"/>
            <w:szCs w:val="24"/>
          </w:rPr>
          <w:t>https://apnews.com/article/d0a978899f14bdfbdde184f65b37e376</w:t>
        </w:r>
      </w:hyperlink>
      <w:r w:rsidRPr="00E746B1">
        <w:rPr>
          <w:rFonts w:ascii="Gill Sans MT" w:hAnsi="Gill Sans MT"/>
          <w:sz w:val="24"/>
          <w:szCs w:val="24"/>
        </w:rPr>
        <w:t xml:space="preserve"> </w:t>
      </w:r>
    </w:p>
    <w:sectPr w:rsidR="00BC21D0" w:rsidRPr="00E746B1">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3282" w14:textId="77777777" w:rsidR="002E261E" w:rsidRDefault="002E261E" w:rsidP="00B81991">
      <w:pPr>
        <w:spacing w:after="0" w:line="240" w:lineRule="auto"/>
      </w:pPr>
      <w:r>
        <w:separator/>
      </w:r>
    </w:p>
  </w:endnote>
  <w:endnote w:type="continuationSeparator" w:id="0">
    <w:p w14:paraId="4DAA0CF4" w14:textId="77777777" w:rsidR="002E261E" w:rsidRDefault="002E261E" w:rsidP="00B8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iss Std">
    <w:altName w:val="Cambria"/>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2917" w14:textId="10E72305" w:rsidR="00B81991" w:rsidRPr="005079FE" w:rsidRDefault="00B81991" w:rsidP="00B81991">
    <w:pPr>
      <w:pStyle w:val="Footer"/>
      <w:ind w:left="1247" w:firstLine="3793"/>
      <w:jc w:val="center"/>
      <w:rPr>
        <w:rFonts w:ascii="Gill Sans MT" w:hAnsi="Gill Sans MT"/>
      </w:rPr>
    </w:pPr>
    <w:r>
      <w:rPr>
        <w:rFonts w:ascii="Gill Sans MT" w:hAnsi="Gill Sans MT"/>
        <w:noProof/>
      </w:rPr>
      <mc:AlternateContent>
        <mc:Choice Requires="wps">
          <w:drawing>
            <wp:anchor distT="0" distB="0" distL="114300" distR="114300" simplePos="0" relativeHeight="251658241" behindDoc="0" locked="0" layoutInCell="1" allowOverlap="1" wp14:anchorId="421701FD" wp14:editId="07B42E51">
              <wp:simplePos x="0" y="0"/>
              <wp:positionH relativeFrom="column">
                <wp:posOffset>0</wp:posOffset>
              </wp:positionH>
              <wp:positionV relativeFrom="paragraph">
                <wp:posOffset>-136525</wp:posOffset>
              </wp:positionV>
              <wp:extent cx="5715000" cy="0"/>
              <wp:effectExtent l="0" t="0" r="0" b="0"/>
              <wp:wrapNone/>
              <wp:docPr id="1085073012" name="Straight Connector 1085073012"/>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A6192E"/>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57B30" id="Straight Connector 108507301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10.75pt" to="45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" strokecolor="#a6192e" strokeweight="1pt">
              <v:stroke joinstyle="miter"/>
            </v:line>
          </w:pict>
        </mc:Fallback>
      </mc:AlternateContent>
    </w:r>
    <w:r>
      <w:rPr>
        <w:rFonts w:ascii="Gill Sans MT" w:hAnsi="Gill Sans MT"/>
        <w:noProof/>
      </w:rPr>
      <w:drawing>
        <wp:anchor distT="0" distB="0" distL="114300" distR="114300" simplePos="0" relativeHeight="251658240" behindDoc="0" locked="0" layoutInCell="1" allowOverlap="1" wp14:anchorId="26618004" wp14:editId="0578E1D6">
          <wp:simplePos x="0" y="0"/>
          <wp:positionH relativeFrom="column">
            <wp:posOffset>5506720</wp:posOffset>
          </wp:positionH>
          <wp:positionV relativeFrom="paragraph">
            <wp:posOffset>-29210</wp:posOffset>
          </wp:positionV>
          <wp:extent cx="207645" cy="213360"/>
          <wp:effectExtent l="0" t="0" r="1905" b="0"/>
          <wp:wrapNone/>
          <wp:docPr id="348541761" name="Picture 348541761" descr="A red and grey shiel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41761" name="Picture 1" descr="A red and grey shield with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45" cy="21336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rPr>
      <w:t xml:space="preserve"> </w:t>
    </w:r>
    <w:r w:rsidR="00D33A24">
      <w:rPr>
        <w:rFonts w:ascii="Gill Sans MT" w:hAnsi="Gill Sans MT"/>
        <w:color w:val="A6192E"/>
      </w:rPr>
      <w:t xml:space="preserve">Research Report </w:t>
    </w:r>
    <w:r w:rsidRPr="005079FE">
      <w:rPr>
        <w:rFonts w:ascii="Gill Sans MT" w:hAnsi="Gill Sans MT"/>
      </w:rPr>
      <w:t xml:space="preserve">| </w:t>
    </w:r>
    <w:r w:rsidRPr="000109DC">
      <w:rPr>
        <w:rFonts w:ascii="Gill Sans MT" w:hAnsi="Gill Sans MT"/>
      </w:rPr>
      <w:t xml:space="preserve">Page </w:t>
    </w:r>
    <w:r w:rsidRPr="000109DC">
      <w:rPr>
        <w:rFonts w:ascii="Gill Sans MT" w:hAnsi="Gill Sans MT"/>
      </w:rPr>
      <w:fldChar w:fldCharType="begin"/>
    </w:r>
    <w:r w:rsidRPr="000109DC">
      <w:rPr>
        <w:rFonts w:ascii="Gill Sans MT" w:hAnsi="Gill Sans MT"/>
      </w:rPr>
      <w:instrText>PAGE  \* Arabic  \* MERGEFORMAT</w:instrText>
    </w:r>
    <w:r w:rsidRPr="000109DC">
      <w:rPr>
        <w:rFonts w:ascii="Gill Sans MT" w:hAnsi="Gill Sans MT"/>
      </w:rPr>
      <w:fldChar w:fldCharType="separate"/>
    </w:r>
    <w:r>
      <w:rPr>
        <w:rFonts w:ascii="Gill Sans MT" w:hAnsi="Gill Sans MT"/>
      </w:rPr>
      <w:t>32</w:t>
    </w:r>
    <w:r w:rsidRPr="000109DC">
      <w:rPr>
        <w:rFonts w:ascii="Gill Sans MT" w:hAnsi="Gill Sans MT"/>
      </w:rPr>
      <w:fldChar w:fldCharType="end"/>
    </w:r>
    <w:r w:rsidRPr="000109DC">
      <w:rPr>
        <w:rFonts w:ascii="Gill Sans MT" w:hAnsi="Gill Sans MT"/>
      </w:rPr>
      <w:t xml:space="preserve"> of </w:t>
    </w:r>
    <w:r w:rsidRPr="000109DC">
      <w:rPr>
        <w:rFonts w:ascii="Gill Sans MT" w:hAnsi="Gill Sans MT"/>
      </w:rPr>
      <w:fldChar w:fldCharType="begin"/>
    </w:r>
    <w:r w:rsidRPr="000109DC">
      <w:rPr>
        <w:rFonts w:ascii="Gill Sans MT" w:hAnsi="Gill Sans MT"/>
      </w:rPr>
      <w:instrText>NUMPAGES  \* Arabic  \* MERGEFORMAT</w:instrText>
    </w:r>
    <w:r w:rsidRPr="000109DC">
      <w:rPr>
        <w:rFonts w:ascii="Gill Sans MT" w:hAnsi="Gill Sans MT"/>
      </w:rPr>
      <w:fldChar w:fldCharType="separate"/>
    </w:r>
    <w:r>
      <w:rPr>
        <w:rFonts w:ascii="Gill Sans MT" w:hAnsi="Gill Sans MT"/>
      </w:rPr>
      <w:t>70</w:t>
    </w:r>
    <w:r w:rsidRPr="000109DC">
      <w:rPr>
        <w:rFonts w:ascii="Gill Sans MT" w:hAnsi="Gill Sans MT"/>
      </w:rPr>
      <w:fldChar w:fldCharType="end"/>
    </w:r>
  </w:p>
  <w:p w14:paraId="34C25E00" w14:textId="77777777" w:rsidR="00B81991" w:rsidRDefault="00B81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4D8A" w14:textId="77777777" w:rsidR="002E261E" w:rsidRDefault="002E261E" w:rsidP="00B81991">
      <w:pPr>
        <w:spacing w:after="0" w:line="240" w:lineRule="auto"/>
      </w:pPr>
      <w:r>
        <w:separator/>
      </w:r>
    </w:p>
  </w:footnote>
  <w:footnote w:type="continuationSeparator" w:id="0">
    <w:p w14:paraId="5E92EEBF" w14:textId="77777777" w:rsidR="002E261E" w:rsidRDefault="002E261E" w:rsidP="00B81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E545" w14:textId="5DA5FF2E" w:rsidR="0013061C" w:rsidRPr="00AA276E" w:rsidRDefault="0013061C" w:rsidP="0013061C">
    <w:pPr>
      <w:pStyle w:val="Header"/>
      <w:jc w:val="right"/>
      <w:rPr>
        <w:rFonts w:ascii="Gill Sans MT" w:hAnsi="Gill Sans MT"/>
      </w:rPr>
    </w:pPr>
    <w:r w:rsidRPr="00AA276E">
      <w:rPr>
        <w:rFonts w:ascii="Gill Sans MT" w:hAnsi="Gill Sans MT"/>
        <w:noProof/>
      </w:rPr>
      <w:t>Lingfield</w:t>
    </w:r>
    <w:r w:rsidRPr="00874478">
      <w:rPr>
        <w:rFonts w:ascii="Gill Sans MT" w:hAnsi="Gill Sans MT"/>
        <w:noProof/>
        <w:color w:val="A6192E"/>
      </w:rPr>
      <w:t xml:space="preserve"> Model United Nations</w:t>
    </w:r>
    <w:r>
      <w:rPr>
        <w:rFonts w:ascii="Gill Sans MT" w:hAnsi="Gill Sans MT"/>
        <w:noProof/>
        <w:color w:val="A6192E"/>
      </w:rPr>
      <w:t xml:space="preserve"> </w:t>
    </w:r>
    <w:r w:rsidRPr="0013061C">
      <w:rPr>
        <w:rFonts w:ascii="Gill Sans MT" w:hAnsi="Gill Sans MT"/>
        <w:noProof/>
      </w:rPr>
      <w:t>2025</w:t>
    </w:r>
  </w:p>
  <w:p w14:paraId="5A2B7899" w14:textId="77777777" w:rsidR="00B81991" w:rsidRDefault="00B81991" w:rsidP="583C79AB">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4B3"/>
    <w:multiLevelType w:val="multilevel"/>
    <w:tmpl w:val="2A7C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77497"/>
    <w:multiLevelType w:val="multilevel"/>
    <w:tmpl w:val="1EE2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2500C"/>
    <w:multiLevelType w:val="hybridMultilevel"/>
    <w:tmpl w:val="1ED2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15CE9"/>
    <w:multiLevelType w:val="hybridMultilevel"/>
    <w:tmpl w:val="3DE6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3A567F"/>
    <w:multiLevelType w:val="hybridMultilevel"/>
    <w:tmpl w:val="F5901C94"/>
    <w:lvl w:ilvl="0" w:tplc="50182028">
      <w:numFmt w:val="bullet"/>
      <w:lvlText w:val="•"/>
      <w:lvlJc w:val="left"/>
      <w:pPr>
        <w:ind w:left="1080" w:hanging="72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772724">
    <w:abstractNumId w:val="1"/>
  </w:num>
  <w:num w:numId="2" w16cid:durableId="537208957">
    <w:abstractNumId w:val="0"/>
  </w:num>
  <w:num w:numId="3" w16cid:durableId="809637363">
    <w:abstractNumId w:val="3"/>
  </w:num>
  <w:num w:numId="4" w16cid:durableId="985628591">
    <w:abstractNumId w:val="4"/>
  </w:num>
  <w:num w:numId="5" w16cid:durableId="1443303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91"/>
    <w:rsid w:val="00021B25"/>
    <w:rsid w:val="000228E5"/>
    <w:rsid w:val="00022988"/>
    <w:rsid w:val="000233DA"/>
    <w:rsid w:val="0003282D"/>
    <w:rsid w:val="0003495A"/>
    <w:rsid w:val="00035F07"/>
    <w:rsid w:val="00051643"/>
    <w:rsid w:val="0008211A"/>
    <w:rsid w:val="00085445"/>
    <w:rsid w:val="00085E8A"/>
    <w:rsid w:val="000C0C12"/>
    <w:rsid w:val="000C3E34"/>
    <w:rsid w:val="000C537B"/>
    <w:rsid w:val="000D3157"/>
    <w:rsid w:val="000D4043"/>
    <w:rsid w:val="000E1C05"/>
    <w:rsid w:val="000F5DDA"/>
    <w:rsid w:val="000F7F8F"/>
    <w:rsid w:val="0013061C"/>
    <w:rsid w:val="001374E1"/>
    <w:rsid w:val="00172CF2"/>
    <w:rsid w:val="001A752A"/>
    <w:rsid w:val="001C42BE"/>
    <w:rsid w:val="001D3463"/>
    <w:rsid w:val="001D51E9"/>
    <w:rsid w:val="001E1BF0"/>
    <w:rsid w:val="001E2691"/>
    <w:rsid w:val="001E734D"/>
    <w:rsid w:val="001F1F60"/>
    <w:rsid w:val="00212074"/>
    <w:rsid w:val="002263E1"/>
    <w:rsid w:val="002353F1"/>
    <w:rsid w:val="00254F37"/>
    <w:rsid w:val="00270947"/>
    <w:rsid w:val="00296F50"/>
    <w:rsid w:val="002A32CA"/>
    <w:rsid w:val="002B48E2"/>
    <w:rsid w:val="002C4960"/>
    <w:rsid w:val="002D3A66"/>
    <w:rsid w:val="002E261E"/>
    <w:rsid w:val="002E4AB6"/>
    <w:rsid w:val="002F481A"/>
    <w:rsid w:val="002F55C8"/>
    <w:rsid w:val="003022A0"/>
    <w:rsid w:val="0030421E"/>
    <w:rsid w:val="00307237"/>
    <w:rsid w:val="0033703C"/>
    <w:rsid w:val="00341FBA"/>
    <w:rsid w:val="00344B2F"/>
    <w:rsid w:val="00346E22"/>
    <w:rsid w:val="00350918"/>
    <w:rsid w:val="003833E2"/>
    <w:rsid w:val="003865C8"/>
    <w:rsid w:val="003B0263"/>
    <w:rsid w:val="003C0844"/>
    <w:rsid w:val="003D2851"/>
    <w:rsid w:val="00416307"/>
    <w:rsid w:val="00432D40"/>
    <w:rsid w:val="00485CDB"/>
    <w:rsid w:val="004A7048"/>
    <w:rsid w:val="004B1C06"/>
    <w:rsid w:val="004D58F5"/>
    <w:rsid w:val="00507BF3"/>
    <w:rsid w:val="005139E5"/>
    <w:rsid w:val="00523087"/>
    <w:rsid w:val="0055623F"/>
    <w:rsid w:val="00567343"/>
    <w:rsid w:val="005735A6"/>
    <w:rsid w:val="005918A8"/>
    <w:rsid w:val="005A5469"/>
    <w:rsid w:val="00650274"/>
    <w:rsid w:val="0066489D"/>
    <w:rsid w:val="00671A9B"/>
    <w:rsid w:val="00680260"/>
    <w:rsid w:val="0069701D"/>
    <w:rsid w:val="006B4F71"/>
    <w:rsid w:val="00714F67"/>
    <w:rsid w:val="00722F53"/>
    <w:rsid w:val="007A31C8"/>
    <w:rsid w:val="007B134A"/>
    <w:rsid w:val="007B74E9"/>
    <w:rsid w:val="007C3230"/>
    <w:rsid w:val="007D187D"/>
    <w:rsid w:val="00857A94"/>
    <w:rsid w:val="00890B4F"/>
    <w:rsid w:val="008F1E3A"/>
    <w:rsid w:val="00914B80"/>
    <w:rsid w:val="009150FC"/>
    <w:rsid w:val="00943EE0"/>
    <w:rsid w:val="00955F4D"/>
    <w:rsid w:val="00960BCD"/>
    <w:rsid w:val="00966C73"/>
    <w:rsid w:val="00975BC6"/>
    <w:rsid w:val="009847FD"/>
    <w:rsid w:val="009860E7"/>
    <w:rsid w:val="009B0D8A"/>
    <w:rsid w:val="009E1CF5"/>
    <w:rsid w:val="00A02238"/>
    <w:rsid w:val="00A25681"/>
    <w:rsid w:val="00A274CA"/>
    <w:rsid w:val="00A649B4"/>
    <w:rsid w:val="00A67EE6"/>
    <w:rsid w:val="00A75C48"/>
    <w:rsid w:val="00A81FCC"/>
    <w:rsid w:val="00A902B6"/>
    <w:rsid w:val="00AB02E9"/>
    <w:rsid w:val="00AC2E4C"/>
    <w:rsid w:val="00AD2362"/>
    <w:rsid w:val="00AE1834"/>
    <w:rsid w:val="00B06410"/>
    <w:rsid w:val="00B358EF"/>
    <w:rsid w:val="00B4173A"/>
    <w:rsid w:val="00B56096"/>
    <w:rsid w:val="00B638CE"/>
    <w:rsid w:val="00B81991"/>
    <w:rsid w:val="00B83CDF"/>
    <w:rsid w:val="00B84EF7"/>
    <w:rsid w:val="00B87EA7"/>
    <w:rsid w:val="00B90F3A"/>
    <w:rsid w:val="00B95BE5"/>
    <w:rsid w:val="00BB4157"/>
    <w:rsid w:val="00BC02EC"/>
    <w:rsid w:val="00BC0535"/>
    <w:rsid w:val="00BC21D0"/>
    <w:rsid w:val="00BE2754"/>
    <w:rsid w:val="00C22067"/>
    <w:rsid w:val="00C261D2"/>
    <w:rsid w:val="00C4428F"/>
    <w:rsid w:val="00C5335D"/>
    <w:rsid w:val="00C65BB5"/>
    <w:rsid w:val="00C72CF5"/>
    <w:rsid w:val="00C97D8A"/>
    <w:rsid w:val="00CB38F7"/>
    <w:rsid w:val="00CB4A18"/>
    <w:rsid w:val="00CB6290"/>
    <w:rsid w:val="00CD1D70"/>
    <w:rsid w:val="00CD688F"/>
    <w:rsid w:val="00CD6B06"/>
    <w:rsid w:val="00D25E12"/>
    <w:rsid w:val="00D33A24"/>
    <w:rsid w:val="00D411D5"/>
    <w:rsid w:val="00D82087"/>
    <w:rsid w:val="00DA307C"/>
    <w:rsid w:val="00DA5A56"/>
    <w:rsid w:val="00DA5F38"/>
    <w:rsid w:val="00DC7149"/>
    <w:rsid w:val="00DE07AF"/>
    <w:rsid w:val="00DF0850"/>
    <w:rsid w:val="00E10BB7"/>
    <w:rsid w:val="00E2513C"/>
    <w:rsid w:val="00E32E63"/>
    <w:rsid w:val="00E36454"/>
    <w:rsid w:val="00E55F79"/>
    <w:rsid w:val="00E62EEA"/>
    <w:rsid w:val="00E746B1"/>
    <w:rsid w:val="00EB6A04"/>
    <w:rsid w:val="00F00B4D"/>
    <w:rsid w:val="00F02C68"/>
    <w:rsid w:val="00F1515E"/>
    <w:rsid w:val="00F4037A"/>
    <w:rsid w:val="00F61926"/>
    <w:rsid w:val="00FD6651"/>
    <w:rsid w:val="00FE5E68"/>
    <w:rsid w:val="0A36F5C8"/>
    <w:rsid w:val="583C7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91D00"/>
  <w15:chartTrackingRefBased/>
  <w15:docId w15:val="{53A4CF04-F501-44FE-B781-5A94F4A2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91"/>
    <w:pPr>
      <w:spacing w:line="259" w:lineRule="auto"/>
      <w:ind w:left="357"/>
    </w:pPr>
    <w:rPr>
      <w:rFonts w:eastAsiaTheme="minorEastAsia"/>
      <w:kern w:val="0"/>
      <w:sz w:val="22"/>
      <w:szCs w:val="22"/>
      <w14:ligatures w14:val="none"/>
    </w:rPr>
  </w:style>
  <w:style w:type="paragraph" w:styleId="Heading1">
    <w:name w:val="heading 1"/>
    <w:basedOn w:val="Normal"/>
    <w:next w:val="Normal"/>
    <w:link w:val="Heading1Char"/>
    <w:uiPriority w:val="9"/>
    <w:qFormat/>
    <w:rsid w:val="00B81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991"/>
    <w:rPr>
      <w:rFonts w:eastAsiaTheme="majorEastAsia" w:cstheme="majorBidi"/>
      <w:color w:val="272727" w:themeColor="text1" w:themeTint="D8"/>
    </w:rPr>
  </w:style>
  <w:style w:type="paragraph" w:styleId="Title">
    <w:name w:val="Title"/>
    <w:basedOn w:val="Normal"/>
    <w:next w:val="Normal"/>
    <w:link w:val="TitleChar"/>
    <w:uiPriority w:val="10"/>
    <w:qFormat/>
    <w:rsid w:val="00B81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991"/>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99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81991"/>
    <w:pPr>
      <w:spacing w:before="160"/>
      <w:jc w:val="center"/>
    </w:pPr>
    <w:rPr>
      <w:i/>
      <w:iCs/>
      <w:color w:val="404040" w:themeColor="text1" w:themeTint="BF"/>
    </w:rPr>
  </w:style>
  <w:style w:type="character" w:customStyle="1" w:styleId="QuoteChar">
    <w:name w:val="Quote Char"/>
    <w:basedOn w:val="DefaultParagraphFont"/>
    <w:link w:val="Quote"/>
    <w:uiPriority w:val="29"/>
    <w:rsid w:val="00B81991"/>
    <w:rPr>
      <w:i/>
      <w:iCs/>
      <w:color w:val="404040" w:themeColor="text1" w:themeTint="BF"/>
    </w:rPr>
  </w:style>
  <w:style w:type="paragraph" w:styleId="ListParagraph">
    <w:name w:val="List Paragraph"/>
    <w:basedOn w:val="Normal"/>
    <w:uiPriority w:val="34"/>
    <w:qFormat/>
    <w:rsid w:val="00B81991"/>
    <w:pPr>
      <w:ind w:left="720"/>
      <w:contextualSpacing/>
    </w:pPr>
  </w:style>
  <w:style w:type="character" w:styleId="IntenseEmphasis">
    <w:name w:val="Intense Emphasis"/>
    <w:basedOn w:val="DefaultParagraphFont"/>
    <w:uiPriority w:val="21"/>
    <w:qFormat/>
    <w:rsid w:val="00B81991"/>
    <w:rPr>
      <w:i/>
      <w:iCs/>
      <w:color w:val="0F4761" w:themeColor="accent1" w:themeShade="BF"/>
    </w:rPr>
  </w:style>
  <w:style w:type="paragraph" w:styleId="IntenseQuote">
    <w:name w:val="Intense Quote"/>
    <w:basedOn w:val="Normal"/>
    <w:next w:val="Normal"/>
    <w:link w:val="IntenseQuoteChar"/>
    <w:uiPriority w:val="30"/>
    <w:qFormat/>
    <w:rsid w:val="00B81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991"/>
    <w:rPr>
      <w:i/>
      <w:iCs/>
      <w:color w:val="0F4761" w:themeColor="accent1" w:themeShade="BF"/>
    </w:rPr>
  </w:style>
  <w:style w:type="character" w:styleId="IntenseReference">
    <w:name w:val="Intense Reference"/>
    <w:basedOn w:val="DefaultParagraphFont"/>
    <w:uiPriority w:val="32"/>
    <w:qFormat/>
    <w:rsid w:val="00B81991"/>
    <w:rPr>
      <w:b/>
      <w:bCs/>
      <w:smallCaps/>
      <w:color w:val="0F4761" w:themeColor="accent1" w:themeShade="BF"/>
      <w:spacing w:val="5"/>
    </w:rPr>
  </w:style>
  <w:style w:type="character" w:customStyle="1" w:styleId="normaltextrun">
    <w:name w:val="normaltextrun"/>
    <w:basedOn w:val="DefaultParagraphFont"/>
    <w:rsid w:val="00B81991"/>
  </w:style>
  <w:style w:type="character" w:customStyle="1" w:styleId="eop">
    <w:name w:val="eop"/>
    <w:basedOn w:val="DefaultParagraphFont"/>
    <w:rsid w:val="00B81991"/>
  </w:style>
  <w:style w:type="paragraph" w:styleId="Header">
    <w:name w:val="header"/>
    <w:basedOn w:val="Normal"/>
    <w:link w:val="HeaderChar"/>
    <w:uiPriority w:val="99"/>
    <w:unhideWhenUsed/>
    <w:rsid w:val="00B81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991"/>
    <w:rPr>
      <w:rFonts w:eastAsiaTheme="minorEastAsia"/>
      <w:kern w:val="0"/>
      <w:sz w:val="22"/>
      <w:szCs w:val="22"/>
      <w14:ligatures w14:val="none"/>
    </w:rPr>
  </w:style>
  <w:style w:type="paragraph" w:styleId="Footer">
    <w:name w:val="footer"/>
    <w:basedOn w:val="Normal"/>
    <w:link w:val="FooterChar"/>
    <w:uiPriority w:val="99"/>
    <w:unhideWhenUsed/>
    <w:rsid w:val="00B81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991"/>
    <w:rPr>
      <w:rFonts w:eastAsiaTheme="minorEastAsia"/>
      <w:kern w:val="0"/>
      <w:sz w:val="22"/>
      <w:szCs w:val="22"/>
      <w14:ligatures w14:val="none"/>
    </w:rPr>
  </w:style>
  <w:style w:type="character" w:styleId="Hyperlink">
    <w:name w:val="Hyperlink"/>
    <w:basedOn w:val="DefaultParagraphFont"/>
    <w:uiPriority w:val="99"/>
    <w:unhideWhenUsed/>
    <w:rsid w:val="00966C7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02687">
      <w:bodyDiv w:val="1"/>
      <w:marLeft w:val="0"/>
      <w:marRight w:val="0"/>
      <w:marTop w:val="0"/>
      <w:marBottom w:val="0"/>
      <w:divBdr>
        <w:top w:val="none" w:sz="0" w:space="0" w:color="auto"/>
        <w:left w:val="none" w:sz="0" w:space="0" w:color="auto"/>
        <w:bottom w:val="none" w:sz="0" w:space="0" w:color="auto"/>
        <w:right w:val="none" w:sz="0" w:space="0" w:color="auto"/>
      </w:divBdr>
    </w:div>
    <w:div w:id="611086957">
      <w:bodyDiv w:val="1"/>
      <w:marLeft w:val="0"/>
      <w:marRight w:val="0"/>
      <w:marTop w:val="0"/>
      <w:marBottom w:val="0"/>
      <w:divBdr>
        <w:top w:val="none" w:sz="0" w:space="0" w:color="auto"/>
        <w:left w:val="none" w:sz="0" w:space="0" w:color="auto"/>
        <w:bottom w:val="none" w:sz="0" w:space="0" w:color="auto"/>
        <w:right w:val="none" w:sz="0" w:space="0" w:color="auto"/>
      </w:divBdr>
    </w:div>
    <w:div w:id="654185752">
      <w:bodyDiv w:val="1"/>
      <w:marLeft w:val="0"/>
      <w:marRight w:val="0"/>
      <w:marTop w:val="0"/>
      <w:marBottom w:val="0"/>
      <w:divBdr>
        <w:top w:val="none" w:sz="0" w:space="0" w:color="auto"/>
        <w:left w:val="none" w:sz="0" w:space="0" w:color="auto"/>
        <w:bottom w:val="none" w:sz="0" w:space="0" w:color="auto"/>
        <w:right w:val="none" w:sz="0" w:space="0" w:color="auto"/>
      </w:divBdr>
    </w:div>
    <w:div w:id="936014406">
      <w:bodyDiv w:val="1"/>
      <w:marLeft w:val="0"/>
      <w:marRight w:val="0"/>
      <w:marTop w:val="0"/>
      <w:marBottom w:val="0"/>
      <w:divBdr>
        <w:top w:val="none" w:sz="0" w:space="0" w:color="auto"/>
        <w:left w:val="none" w:sz="0" w:space="0" w:color="auto"/>
        <w:bottom w:val="none" w:sz="0" w:space="0" w:color="auto"/>
        <w:right w:val="none" w:sz="0" w:space="0" w:color="auto"/>
      </w:divBdr>
    </w:div>
    <w:div w:id="1468628194">
      <w:bodyDiv w:val="1"/>
      <w:marLeft w:val="0"/>
      <w:marRight w:val="0"/>
      <w:marTop w:val="0"/>
      <w:marBottom w:val="0"/>
      <w:divBdr>
        <w:top w:val="none" w:sz="0" w:space="0" w:color="auto"/>
        <w:left w:val="none" w:sz="0" w:space="0" w:color="auto"/>
        <w:bottom w:val="none" w:sz="0" w:space="0" w:color="auto"/>
        <w:right w:val="none" w:sz="0" w:space="0" w:color="auto"/>
      </w:divBdr>
    </w:div>
    <w:div w:id="1588880508">
      <w:bodyDiv w:val="1"/>
      <w:marLeft w:val="0"/>
      <w:marRight w:val="0"/>
      <w:marTop w:val="0"/>
      <w:marBottom w:val="0"/>
      <w:divBdr>
        <w:top w:val="none" w:sz="0" w:space="0" w:color="auto"/>
        <w:left w:val="none" w:sz="0" w:space="0" w:color="auto"/>
        <w:bottom w:val="none" w:sz="0" w:space="0" w:color="auto"/>
        <w:right w:val="none" w:sz="0" w:space="0" w:color="auto"/>
      </w:divBdr>
    </w:div>
    <w:div w:id="1800415201">
      <w:bodyDiv w:val="1"/>
      <w:marLeft w:val="0"/>
      <w:marRight w:val="0"/>
      <w:marTop w:val="0"/>
      <w:marBottom w:val="0"/>
      <w:divBdr>
        <w:top w:val="none" w:sz="0" w:space="0" w:color="auto"/>
        <w:left w:val="none" w:sz="0" w:space="0" w:color="auto"/>
        <w:bottom w:val="none" w:sz="0" w:space="0" w:color="auto"/>
        <w:right w:val="none" w:sz="0" w:space="0" w:color="auto"/>
      </w:divBdr>
    </w:div>
    <w:div w:id="21223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hcr.org/publications/global-report-2024?utm_source=chatgpt.com" TargetMode="External"/><Relationship Id="rId18" Type="http://schemas.openxmlformats.org/officeDocument/2006/relationships/hyperlink" Target="https://apnews.com/article/d0a978899f14bdfbdde184f65b37e376?utm_source=chatgp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yperlink" Target="https://www.unhcr.org/1951-refugee-convention" TargetMode="External"/><Relationship Id="rId2" Type="http://schemas.openxmlformats.org/officeDocument/2006/relationships/customXml" Target="../customXml/item2.xml"/><Relationship Id="rId16" Type="http://schemas.openxmlformats.org/officeDocument/2006/relationships/hyperlink" Target="https://www.amnesty.org/en/what-we-do/refugees-asylum-seekers-and-migrants?utm_source=chatgp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data.unicef.org/topic/child-migration-and-displacement/displacement?utm_source=chatgpt.com"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uters.com/world/asia-pacific/wars-now-displace-over-122-million-people-aid-funding-falls-un-says-2025-06-12?utm_source=chatgpt.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7fb6c0-fc99-4bb7-9f81-53a7b536cbc1">
      <Terms xmlns="http://schemas.microsoft.com/office/infopath/2007/PartnerControls"/>
    </lcf76f155ced4ddcb4097134ff3c332f>
    <TaxCatchAll xmlns="99d0ffb8-c6bf-4718-9aa7-51b6ec58ca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79F5E9D1BC5241A2FBF92A29CB5117" ma:contentTypeVersion="12" ma:contentTypeDescription="Create a new document." ma:contentTypeScope="" ma:versionID="672da757c13c79dc4e6c587ad1ae95bf">
  <xsd:schema xmlns:xsd="http://www.w3.org/2001/XMLSchema" xmlns:xs="http://www.w3.org/2001/XMLSchema" xmlns:p="http://schemas.microsoft.com/office/2006/metadata/properties" xmlns:ns2="137fb6c0-fc99-4bb7-9f81-53a7b536cbc1" xmlns:ns3="99d0ffb8-c6bf-4718-9aa7-51b6ec58ca3a" targetNamespace="http://schemas.microsoft.com/office/2006/metadata/properties" ma:root="true" ma:fieldsID="d307e9b091c75b697f7233009d37f6c7" ns2:_="" ns3:_="">
    <xsd:import namespace="137fb6c0-fc99-4bb7-9f81-53a7b536cbc1"/>
    <xsd:import namespace="99d0ffb8-c6bf-4718-9aa7-51b6ec58c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fb6c0-fc99-4bb7-9f81-53a7b536c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3f5f86-235f-4561-9b6b-fb7fe0aac1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ffb8-c6bf-4718-9aa7-51b6ec58ca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8486d4-381a-4dc7-8dda-e415bf888d58}" ma:internalName="TaxCatchAll" ma:showField="CatchAllData" ma:web="99d0ffb8-c6bf-4718-9aa7-51b6ec58c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74C89-6E92-47EC-9942-B09B544AFFFD}">
  <ds:schemaRefs>
    <ds:schemaRef ds:uri="http://schemas.microsoft.com/sharepoint/v3/contenttype/forms"/>
  </ds:schemaRefs>
</ds:datastoreItem>
</file>

<file path=customXml/itemProps2.xml><?xml version="1.0" encoding="utf-8"?>
<ds:datastoreItem xmlns:ds="http://schemas.openxmlformats.org/officeDocument/2006/customXml" ds:itemID="{A7E17A83-182E-4EA4-87E0-8FA424F4AB1D}">
  <ds:schemaRefs>
    <ds:schemaRef ds:uri="http://schemas.microsoft.com/office/2006/metadata/properties"/>
    <ds:schemaRef ds:uri="http://schemas.microsoft.com/office/infopath/2007/PartnerControls"/>
    <ds:schemaRef ds:uri="137fb6c0-fc99-4bb7-9f81-53a7b536cbc1"/>
    <ds:schemaRef ds:uri="99d0ffb8-c6bf-4718-9aa7-51b6ec58ca3a"/>
  </ds:schemaRefs>
</ds:datastoreItem>
</file>

<file path=customXml/itemProps3.xml><?xml version="1.0" encoding="utf-8"?>
<ds:datastoreItem xmlns:ds="http://schemas.openxmlformats.org/officeDocument/2006/customXml" ds:itemID="{65FFABCF-A88C-4D37-AFD4-A44D6451E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fb6c0-fc99-4bb7-9f81-53a7b536cbc1"/>
    <ds:schemaRef ds:uri="99d0ffb8-c6bf-4718-9aa7-51b6ec58c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d9001d-252b-493b-9958-c29288d4dc1d}" enabled="0" method="" siteId="{0dd9001d-252b-493b-9958-c29288d4dc1d}" removed="1"/>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1191</Words>
  <Characters>6794</Characters>
  <Application>Microsoft Office Word</Application>
  <DocSecurity>0</DocSecurity>
  <Lines>56</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Boreham</dc:creator>
  <cp:keywords/>
  <dc:description/>
  <cp:lastModifiedBy>Charlie Boreham</cp:lastModifiedBy>
  <cp:revision>26</cp:revision>
  <dcterms:created xsi:type="dcterms:W3CDTF">2025-10-14T08:00:00Z</dcterms:created>
  <dcterms:modified xsi:type="dcterms:W3CDTF">2025-10-16T10:31:00Z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0x010100BF79F5E9D1BC5241A2FBF92A29CB5117</vt:lpwstr>
  </property>
  <property fmtid="{D5CDD505-2E9C-101B-9397-08002B2CF9AE}" pid="3" name="MediaServiceImageTags">
    <vt:lpwstr/>
  </property>
</Properties>
</file>