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B8EA" w14:textId="2340BDB0" w:rsidR="000D464B" w:rsidRPr="00FB0383" w:rsidRDefault="002D3F16" w:rsidP="00E837C9">
      <w:pPr>
        <w:rPr>
          <w:rFonts w:ascii="Gill Sans MT" w:hAnsi="Gill Sans MT"/>
          <w:color w:val="FFFFFF" w:themeColor="background1"/>
          <w:sz w:val="44"/>
          <w:szCs w:val="44"/>
        </w:rPr>
      </w:pPr>
      <w:r>
        <w:rPr>
          <w:noProof/>
        </w:rPr>
        <w:drawing>
          <wp:anchor distT="0" distB="0" distL="114300" distR="114300" simplePos="0" relativeHeight="251664387" behindDoc="1" locked="0" layoutInCell="1" allowOverlap="1" wp14:anchorId="62BA5307" wp14:editId="1C30527C">
            <wp:simplePos x="0" y="0"/>
            <wp:positionH relativeFrom="column">
              <wp:posOffset>-7618730</wp:posOffset>
            </wp:positionH>
            <wp:positionV relativeFrom="paragraph">
              <wp:posOffset>-1391285</wp:posOffset>
            </wp:positionV>
            <wp:extent cx="16526811" cy="11020926"/>
            <wp:effectExtent l="0" t="0" r="8890" b="9525"/>
            <wp:wrapNone/>
            <wp:docPr id="2081744346" name="Picture 1" descr="A destroyed city with debris and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44346" name="Picture 1" descr="A destroyed city with debris and smok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26811" cy="11020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E9" w:rsidRPr="00FB0383">
        <w:rPr>
          <w:rFonts w:ascii="Gill Sans MT" w:hAnsi="Gill Sans MT"/>
          <w:noProof/>
          <w:color w:val="FFFFFF" w:themeColor="background1"/>
          <w:sz w:val="32"/>
          <w:szCs w:val="32"/>
        </w:rPr>
        <mc:AlternateContent>
          <mc:Choice Requires="wps">
            <w:drawing>
              <wp:anchor distT="0" distB="0" distL="114300" distR="114300" simplePos="0" relativeHeight="251657215" behindDoc="0" locked="0" layoutInCell="1" allowOverlap="1" wp14:anchorId="35AF7353" wp14:editId="44E69440">
                <wp:simplePos x="0" y="0"/>
                <wp:positionH relativeFrom="column">
                  <wp:posOffset>-97790</wp:posOffset>
                </wp:positionH>
                <wp:positionV relativeFrom="paragraph">
                  <wp:posOffset>-342621</wp:posOffset>
                </wp:positionV>
                <wp:extent cx="594360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943600" cy="637540"/>
                        </a:xfrm>
                        <a:prstGeom prst="rect">
                          <a:avLst/>
                        </a:prstGeom>
                        <a:noFill/>
                        <a:ln w="6350">
                          <a:noFill/>
                        </a:ln>
                      </wps:spPr>
                      <wps:txb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7353" id="_x0000_t202" coordsize="21600,21600" o:spt="202" path="m,l,21600r21600,l21600,xe">
                <v:stroke joinstyle="miter"/>
                <v:path gradientshapeok="t" o:connecttype="rect"/>
              </v:shapetype>
              <v:shape id="Text Box 1576542444" o:spid="_x0000_s1026" type="#_x0000_t202" style="position:absolute;margin-left:-7.7pt;margin-top:-27pt;width:468pt;height:5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" filled="f" stroked="f" strokeweight=".5pt">
                <v:textbo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v:textbox>
              </v:shape>
            </w:pict>
          </mc:Fallback>
        </mc:AlternateContent>
      </w:r>
      <w:r w:rsidR="000E07E7" w:rsidRPr="00FB0383">
        <w:rPr>
          <w:rFonts w:ascii="Gill Sans MT" w:hAnsi="Gill Sans MT"/>
          <w:noProof/>
          <w:color w:val="FFFFFF" w:themeColor="background1"/>
          <w:sz w:val="32"/>
          <w:szCs w:val="32"/>
        </w:rPr>
        <mc:AlternateContent>
          <mc:Choice Requires="wps">
            <w:drawing>
              <wp:anchor distT="0" distB="0" distL="114300" distR="114300" simplePos="0" relativeHeight="251663363" behindDoc="0" locked="0" layoutInCell="1" allowOverlap="1" wp14:anchorId="3562443F" wp14:editId="3A2B1BF8">
                <wp:simplePos x="0" y="0"/>
                <wp:positionH relativeFrom="column">
                  <wp:posOffset>635</wp:posOffset>
                </wp:positionH>
                <wp:positionV relativeFrom="paragraph">
                  <wp:posOffset>-368731</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D7BF8" id="Rectangle 1" o:spid="_x0000_s1026" style="position:absolute;margin-left:.05pt;margin-top:-29.05pt;width:450.1pt;height:47.1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" filled="f" strokecolor="white [3212]" strokeweight="4.25pt"/>
            </w:pict>
          </mc:Fallback>
        </mc:AlternateContent>
      </w:r>
      <w:r w:rsidR="00627D6B" w:rsidRPr="00FB0383">
        <w:rPr>
          <w:rFonts w:ascii="Gill Sans MT" w:hAnsi="Gill Sans MT"/>
          <w:noProof/>
          <w:color w:val="FFFFFF" w:themeColor="background1"/>
          <w:sz w:val="32"/>
          <w:szCs w:val="32"/>
        </w:rPr>
        <w:t xml:space="preserve"> </w:t>
      </w:r>
    </w:p>
    <w:p w14:paraId="1118EFA2" w14:textId="16E12B6A" w:rsidR="00B60293" w:rsidRPr="00FB0383" w:rsidRDefault="00B60293" w:rsidP="00E837C9">
      <w:pPr>
        <w:rPr>
          <w:rFonts w:ascii="Gill Sans MT" w:hAnsi="Gill Sans MT"/>
          <w:color w:val="FFFFFF" w:themeColor="background1"/>
          <w:sz w:val="40"/>
          <w:szCs w:val="40"/>
        </w:rPr>
      </w:pPr>
    </w:p>
    <w:p w14:paraId="3D87CE60" w14:textId="05745E83" w:rsidR="0095328C" w:rsidRPr="00FB0383" w:rsidRDefault="00BF495A" w:rsidP="00E837C9">
      <w:pPr>
        <w:rPr>
          <w:rFonts w:ascii="Gill Sans MT" w:hAnsi="Gill Sans MT"/>
          <w:b/>
          <w:bCs/>
          <w:color w:val="FFFFFF" w:themeColor="background1"/>
          <w:sz w:val="72"/>
          <w:szCs w:val="72"/>
        </w:rPr>
      </w:pPr>
      <w:r>
        <w:rPr>
          <w:rFonts w:ascii="Gill Sans MT" w:hAnsi="Gill Sans MT"/>
          <w:b/>
          <w:bCs/>
          <w:color w:val="FFFFFF" w:themeColor="background1"/>
          <w:sz w:val="72"/>
          <w:szCs w:val="72"/>
        </w:rPr>
        <w:t>Security Council</w:t>
      </w:r>
    </w:p>
    <w:p w14:paraId="4148E1C3" w14:textId="252705F6" w:rsidR="00A508B3" w:rsidRPr="00FB0383" w:rsidRDefault="00A508B3" w:rsidP="00E837C9">
      <w:pPr>
        <w:rPr>
          <w:rFonts w:ascii="Gill Sans MT" w:hAnsi="Gill Sans MT"/>
          <w:b/>
          <w:bCs/>
          <w:sz w:val="72"/>
          <w:szCs w:val="72"/>
        </w:rPr>
      </w:pPr>
    </w:p>
    <w:p w14:paraId="32E2B8D5" w14:textId="5AD97504" w:rsidR="00B44A8C" w:rsidRPr="00BF495A" w:rsidRDefault="003460FB" w:rsidP="00BF495A">
      <w:pPr>
        <w:rPr>
          <w:rFonts w:ascii="Gill Sans MT" w:hAnsi="Gill Sans MT"/>
          <w:color w:val="FFFFFF" w:themeColor="background1"/>
          <w:sz w:val="60"/>
          <w:szCs w:val="60"/>
        </w:rPr>
      </w:pPr>
      <w:r w:rsidRPr="00BF495A">
        <w:rPr>
          <w:rFonts w:ascii="Gill Sans MT" w:hAnsi="Gill Sans MT"/>
          <w:color w:val="FFFFFF" w:themeColor="background1"/>
          <w:sz w:val="60"/>
          <w:szCs w:val="60"/>
        </w:rPr>
        <w:t>The</w:t>
      </w:r>
      <w:r w:rsidR="00330963" w:rsidRPr="00BF495A">
        <w:rPr>
          <w:rFonts w:ascii="Gill Sans MT" w:hAnsi="Gill Sans MT"/>
          <w:color w:val="FFFFFF" w:themeColor="background1"/>
          <w:sz w:val="60"/>
          <w:szCs w:val="60"/>
        </w:rPr>
        <w:t xml:space="preserve"> </w:t>
      </w:r>
      <w:r w:rsidR="00BF495A" w:rsidRPr="00BF495A">
        <w:rPr>
          <w:rFonts w:ascii="Gill Sans MT" w:hAnsi="Gill Sans MT"/>
          <w:color w:val="FFFFFF" w:themeColor="background1"/>
          <w:sz w:val="60"/>
          <w:szCs w:val="60"/>
        </w:rPr>
        <w:t xml:space="preserve">Question of the </w:t>
      </w:r>
      <w:r w:rsidR="00BF495A">
        <w:rPr>
          <w:rFonts w:ascii="Gill Sans MT" w:hAnsi="Gill Sans MT"/>
          <w:color w:val="FFFFFF" w:themeColor="background1"/>
          <w:sz w:val="60"/>
          <w:szCs w:val="60"/>
        </w:rPr>
        <w:t>E</w:t>
      </w:r>
      <w:r w:rsidR="00BF495A" w:rsidRPr="00BF495A">
        <w:rPr>
          <w:rFonts w:ascii="Gill Sans MT" w:hAnsi="Gill Sans MT"/>
          <w:color w:val="FFFFFF" w:themeColor="background1"/>
          <w:sz w:val="60"/>
          <w:szCs w:val="60"/>
        </w:rPr>
        <w:t xml:space="preserve">volving </w:t>
      </w:r>
      <w:r w:rsidR="00BF495A">
        <w:rPr>
          <w:rFonts w:ascii="Gill Sans MT" w:hAnsi="Gill Sans MT"/>
          <w:color w:val="FFFFFF" w:themeColor="background1"/>
          <w:sz w:val="60"/>
          <w:szCs w:val="60"/>
        </w:rPr>
        <w:t xml:space="preserve">Situation </w:t>
      </w:r>
      <w:r w:rsidR="00BF495A" w:rsidRPr="00BF495A">
        <w:rPr>
          <w:rFonts w:ascii="Gill Sans MT" w:hAnsi="Gill Sans MT"/>
          <w:color w:val="FFFFFF" w:themeColor="background1"/>
          <w:sz w:val="60"/>
          <w:szCs w:val="60"/>
        </w:rPr>
        <w:t>in Israel and the Palestian Territories</w:t>
      </w:r>
    </w:p>
    <w:p w14:paraId="3A71C18C" w14:textId="4D703C85" w:rsidR="00B44A8C" w:rsidRPr="00FB0383" w:rsidRDefault="00B44A8C" w:rsidP="00E837C9">
      <w:pPr>
        <w:rPr>
          <w:rFonts w:ascii="Gill Sans MT" w:hAnsi="Gill Sans MT"/>
          <w:color w:val="FFFFFF" w:themeColor="background1"/>
          <w:sz w:val="60"/>
          <w:szCs w:val="60"/>
        </w:rPr>
      </w:pPr>
    </w:p>
    <w:p w14:paraId="08442455" w14:textId="1B38FC0E" w:rsidR="0034169F" w:rsidRPr="00FB0383" w:rsidRDefault="0034169F" w:rsidP="00E837C9">
      <w:pPr>
        <w:rPr>
          <w:rFonts w:ascii="Gill Sans MT" w:hAnsi="Gill Sans MT"/>
          <w:color w:val="FFFFFF" w:themeColor="background1"/>
          <w:sz w:val="60"/>
          <w:szCs w:val="60"/>
        </w:rPr>
      </w:pPr>
    </w:p>
    <w:p w14:paraId="634E5A3E" w14:textId="3017F402" w:rsidR="0034169F" w:rsidRPr="00FB0383" w:rsidRDefault="0034169F" w:rsidP="00E837C9">
      <w:pPr>
        <w:rPr>
          <w:rFonts w:ascii="Gill Sans MT" w:hAnsi="Gill Sans MT"/>
          <w:color w:val="FFFFFF" w:themeColor="background1"/>
          <w:sz w:val="60"/>
          <w:szCs w:val="60"/>
        </w:rPr>
      </w:pPr>
    </w:p>
    <w:p w14:paraId="37F50017" w14:textId="5F15B701" w:rsidR="0034169F" w:rsidRPr="00FB0383" w:rsidRDefault="0034169F" w:rsidP="00E837C9">
      <w:pPr>
        <w:rPr>
          <w:rFonts w:ascii="Gill Sans MT" w:hAnsi="Gill Sans MT"/>
          <w:color w:val="FFFFFF" w:themeColor="background1"/>
          <w:sz w:val="60"/>
          <w:szCs w:val="60"/>
        </w:rPr>
      </w:pPr>
    </w:p>
    <w:p w14:paraId="27EA96C6" w14:textId="1CC4F312" w:rsidR="0034169F" w:rsidRPr="00FB0383" w:rsidRDefault="0034169F" w:rsidP="00E837C9">
      <w:pPr>
        <w:rPr>
          <w:rFonts w:ascii="Gill Sans MT" w:hAnsi="Gill Sans MT"/>
          <w:color w:val="FFFFFF" w:themeColor="background1"/>
          <w:sz w:val="60"/>
          <w:szCs w:val="60"/>
        </w:rPr>
      </w:pPr>
    </w:p>
    <w:p w14:paraId="3948C542" w14:textId="371D29A4" w:rsidR="0034169F" w:rsidRPr="00FB0383" w:rsidRDefault="0034169F" w:rsidP="00E837C9">
      <w:pPr>
        <w:rPr>
          <w:rFonts w:ascii="Gill Sans MT" w:hAnsi="Gill Sans MT"/>
          <w:color w:val="FFFFFF" w:themeColor="background1"/>
          <w:sz w:val="60"/>
          <w:szCs w:val="60"/>
        </w:rPr>
      </w:pPr>
    </w:p>
    <w:p w14:paraId="01B1725C" w14:textId="12407FD1" w:rsidR="0034169F" w:rsidRPr="00FB0383" w:rsidRDefault="0034169F" w:rsidP="00E837C9">
      <w:pPr>
        <w:rPr>
          <w:rFonts w:ascii="Gill Sans MT" w:hAnsi="Gill Sans MT"/>
          <w:color w:val="FFFFFF" w:themeColor="background1"/>
          <w:sz w:val="60"/>
          <w:szCs w:val="60"/>
        </w:rPr>
      </w:pPr>
    </w:p>
    <w:p w14:paraId="24D9838D" w14:textId="29FA3207" w:rsidR="0034169F" w:rsidRPr="00FB0383" w:rsidRDefault="00AC6AAA" w:rsidP="00E837C9">
      <w:pPr>
        <w:rPr>
          <w:rFonts w:ascii="Gill Sans MT" w:hAnsi="Gill Sans MT"/>
          <w:color w:val="FFFFFF" w:themeColor="background1"/>
          <w:sz w:val="60"/>
          <w:szCs w:val="60"/>
        </w:rPr>
      </w:pPr>
      <w:r w:rsidRPr="00FB0383">
        <w:rPr>
          <w:rFonts w:ascii="Gill Sans MT" w:hAnsi="Gill Sans MT"/>
          <w:noProof/>
          <w:sz w:val="60"/>
          <w:szCs w:val="60"/>
        </w:rPr>
        <w:drawing>
          <wp:anchor distT="0" distB="0" distL="114300" distR="114300" simplePos="0" relativeHeight="251658242" behindDoc="0" locked="0" layoutInCell="1" allowOverlap="1" wp14:anchorId="656020FA" wp14:editId="1C218267">
            <wp:simplePos x="0" y="0"/>
            <wp:positionH relativeFrom="column">
              <wp:posOffset>1370965</wp:posOffset>
            </wp:positionH>
            <wp:positionV relativeFrom="paragraph">
              <wp:posOffset>485775</wp:posOffset>
            </wp:positionV>
            <wp:extent cx="2897579" cy="707877"/>
            <wp:effectExtent l="0" t="0" r="0" b="0"/>
            <wp:wrapNone/>
            <wp:docPr id="797150130" name="Graphic 797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97579" cy="707877"/>
                    </a:xfrm>
                    <a:prstGeom prst="rect">
                      <a:avLst/>
                    </a:prstGeom>
                  </pic:spPr>
                </pic:pic>
              </a:graphicData>
            </a:graphic>
            <wp14:sizeRelH relativeFrom="margin">
              <wp14:pctWidth>0</wp14:pctWidth>
            </wp14:sizeRelH>
            <wp14:sizeRelV relativeFrom="margin">
              <wp14:pctHeight>0</wp14:pctHeight>
            </wp14:sizeRelV>
          </wp:anchor>
        </w:drawing>
      </w:r>
    </w:p>
    <w:p w14:paraId="140AC1EF" w14:textId="6ADC47F6" w:rsidR="00FE5E89" w:rsidRPr="00FB0383" w:rsidRDefault="0034169F" w:rsidP="00FE5E89">
      <w:pPr>
        <w:spacing w:line="276" w:lineRule="auto"/>
        <w:rPr>
          <w:rFonts w:ascii="Gill Sans MT" w:hAnsi="Gill Sans MT"/>
          <w:b/>
          <w:bCs/>
          <w:sz w:val="28"/>
          <w:szCs w:val="28"/>
        </w:rPr>
      </w:pPr>
      <w:r w:rsidRPr="00FB0383">
        <w:rPr>
          <w:rFonts w:ascii="Gill Sans MT" w:hAnsi="Gill Sans MT"/>
          <w:b/>
          <w:bCs/>
          <w:sz w:val="28"/>
          <w:szCs w:val="28"/>
        </w:rPr>
        <w:tab/>
      </w:r>
    </w:p>
    <w:p w14:paraId="7C792DEF" w14:textId="1D8F7323" w:rsidR="008C6D6E" w:rsidRPr="008C6D6E" w:rsidRDefault="008C6D6E" w:rsidP="008C6D6E">
      <w:pPr>
        <w:rPr>
          <w:rFonts w:ascii="Gill Sans MT" w:hAnsi="Gill Sans MT"/>
          <w:i/>
          <w:iCs/>
          <w:lang w:eastAsia="en-GB"/>
        </w:rPr>
      </w:pPr>
      <w:r w:rsidRPr="008C6D6E">
        <w:rPr>
          <w:rFonts w:ascii="Gill Sans MT" w:hAnsi="Gill Sans MT"/>
          <w:i/>
          <w:iCs/>
          <w:lang w:eastAsia="en-GB"/>
        </w:rPr>
        <w:lastRenderedPageBreak/>
        <w:t>Due to the very early days of the conflict in which this report was written, it is but a skeleton of the depth and research expected by delegates necessary to properly address this issue. Delegates should also note that while the focus may be on the recent conflict, resolutions aiming to find long-term solutions that address the problem more broadly may become the focus of debate.</w:t>
      </w:r>
    </w:p>
    <w:p w14:paraId="702FFFE7" w14:textId="4622A443" w:rsidR="008C6D6E" w:rsidRPr="008C6D6E" w:rsidRDefault="008C6D6E" w:rsidP="008C6D6E">
      <w:pPr>
        <w:rPr>
          <w:rStyle w:val="normaltextrun"/>
          <w:rFonts w:ascii="Gill Sans MT" w:hAnsi="Gill Sans MT" w:cs="Segoe UI"/>
          <w:color w:val="A6192E"/>
        </w:rPr>
      </w:pPr>
    </w:p>
    <w:p w14:paraId="5A18ED62" w14:textId="7631D11B" w:rsidR="00EE040C" w:rsidRPr="008C6D6E" w:rsidRDefault="00EE040C" w:rsidP="008C6D6E">
      <w:pPr>
        <w:rPr>
          <w:rFonts w:ascii="Gill Sans MT" w:hAnsi="Gill Sans MT"/>
        </w:rPr>
      </w:pPr>
      <w:r w:rsidRPr="008C6D6E">
        <w:rPr>
          <w:rStyle w:val="normaltextrun"/>
          <w:rFonts w:ascii="Gill Sans MT" w:hAnsi="Gill Sans MT" w:cs="Segoe UI"/>
          <w:b/>
          <w:bCs/>
          <w:color w:val="A6192E"/>
          <w:sz w:val="28"/>
          <w:szCs w:val="28"/>
        </w:rPr>
        <w:t>Background</w:t>
      </w:r>
      <w:r w:rsidRPr="008C6D6E">
        <w:rPr>
          <w:rStyle w:val="eop"/>
          <w:rFonts w:ascii="Gill Sans MT" w:hAnsi="Gill Sans MT" w:cs="Segoe UI"/>
          <w:b/>
          <w:bCs/>
          <w:color w:val="A6192E"/>
          <w:sz w:val="28"/>
          <w:szCs w:val="28"/>
        </w:rPr>
        <w:t> </w:t>
      </w:r>
      <w:r w:rsidR="004E17B1" w:rsidRPr="008C6D6E">
        <w:rPr>
          <w:rStyle w:val="eop"/>
          <w:rFonts w:ascii="Gill Sans MT" w:hAnsi="Gill Sans MT" w:cs="Segoe UI"/>
          <w:b/>
          <w:bCs/>
          <w:color w:val="A6192E"/>
          <w:sz w:val="28"/>
          <w:szCs w:val="28"/>
        </w:rPr>
        <w:t>Information</w:t>
      </w:r>
    </w:p>
    <w:p w14:paraId="2CE7D2EA" w14:textId="77777777" w:rsidR="008C6D6E" w:rsidRPr="008C6D6E" w:rsidRDefault="008C6D6E" w:rsidP="008C6D6E">
      <w:pPr>
        <w:rPr>
          <w:rFonts w:ascii="Gill Sans MT" w:hAnsi="Gill Sans MT"/>
        </w:rPr>
      </w:pPr>
      <w:r w:rsidRPr="008C6D6E">
        <w:rPr>
          <w:rFonts w:ascii="Gill Sans MT" w:hAnsi="Gill Sans MT"/>
        </w:rPr>
        <w:t>The Israeli-Palestinian conflict is one that predates the founding of the United Nations. The Jews occupied Palestine in Biblical times under the rule of ancient Rome, but were expelled in 70CE. In the centuries following, Palestine became an Arab/Muslim land, and was part of the Ottoman Empire until its collapse at the end of WW1. The territory came under British rule, with Jewish immigration in the 1920s and 1930s causing tensions to rise. In 1945, following WW2 and the horrors of the Holocaust, pressure increased on the British to take  100,000 Jewish settlers into Palestine. Britain refused, leading to a Jewish terrorist campaign. In 1947, Britian asked the Un to intervene, and Britian left in 1948.</w:t>
      </w:r>
    </w:p>
    <w:p w14:paraId="54931E38" w14:textId="77777777" w:rsidR="008C6D6E" w:rsidRPr="008C6D6E" w:rsidRDefault="008C6D6E" w:rsidP="008C6D6E">
      <w:pPr>
        <w:rPr>
          <w:rFonts w:ascii="Gill Sans MT" w:hAnsi="Gill Sans MT"/>
        </w:rPr>
      </w:pPr>
      <w:r w:rsidRPr="008C6D6E">
        <w:rPr>
          <w:rFonts w:ascii="Gill Sans MT" w:hAnsi="Gill Sans MT"/>
        </w:rPr>
        <w:t>The UN proposed the partition of Palestine, but when the day after the state of Israel was proclaimed on May 14, 1948, Iraq, Lebanon, Syria, Jordan and Egypt attacked Israel. Over the following years, tensions rose in the region: In 1967, the Six-Day War greatly increased Israel’s territory, and in 1973, Arab nations once again attacked Israel in the Yom Kippur War. Years of conflict were succeeded by what seemed to be years of progress, with the signing, first of the Camp David Accords between Israel and Egypt, then of the Oslo 1 and Oslo 11 Accords, which mediated the conflict and enabled mutual recognition between Israel and the newly established Palestinian Authority. This history of the conflict is immense, and this is but a brief, simplified summary—a deeper understanding of the conflict is advised.</w:t>
      </w:r>
    </w:p>
    <w:p w14:paraId="3E91500C" w14:textId="77777777" w:rsidR="008D0563" w:rsidRPr="008C6D6E" w:rsidRDefault="008D0563" w:rsidP="008C6D6E">
      <w:pPr>
        <w:rPr>
          <w:rFonts w:ascii="Gill Sans MT" w:hAnsi="Gill Sans MT"/>
        </w:rPr>
      </w:pPr>
    </w:p>
    <w:p w14:paraId="74007A73" w14:textId="1EEDD371" w:rsidR="00EE040C" w:rsidRPr="008C6D6E" w:rsidRDefault="00EE040C" w:rsidP="008C6D6E">
      <w:pPr>
        <w:rPr>
          <w:rFonts w:ascii="Gill Sans MT" w:hAnsi="Gill Sans MT"/>
        </w:rPr>
      </w:pPr>
      <w:r w:rsidRPr="008C6D6E">
        <w:rPr>
          <w:rStyle w:val="normaltextrun"/>
          <w:rFonts w:ascii="Gill Sans MT" w:hAnsi="Gill Sans MT" w:cs="Segoe UI"/>
          <w:b/>
          <w:bCs/>
          <w:color w:val="A6192E"/>
          <w:sz w:val="28"/>
          <w:szCs w:val="28"/>
        </w:rPr>
        <w:t>Issue</w:t>
      </w:r>
      <w:r w:rsidR="001623CA" w:rsidRPr="008C6D6E">
        <w:rPr>
          <w:rStyle w:val="eop"/>
          <w:rFonts w:ascii="Gill Sans MT" w:hAnsi="Gill Sans MT" w:cs="Segoe UI"/>
          <w:b/>
          <w:bCs/>
          <w:color w:val="A6192E"/>
          <w:sz w:val="28"/>
          <w:szCs w:val="28"/>
        </w:rPr>
        <w:t>s</w:t>
      </w:r>
    </w:p>
    <w:p w14:paraId="3A01C82F" w14:textId="77777777" w:rsidR="008C6D6E" w:rsidRPr="00497A8F" w:rsidRDefault="008C6D6E" w:rsidP="008C6D6E">
      <w:pPr>
        <w:rPr>
          <w:rFonts w:ascii="Gill Sans MT" w:hAnsi="Gill Sans MT"/>
        </w:rPr>
      </w:pPr>
      <w:r w:rsidRPr="00497A8F">
        <w:rPr>
          <w:rFonts w:ascii="Gill Sans MT" w:hAnsi="Gill Sans MT"/>
        </w:rPr>
        <w:t>Hamas is an Islamist militant group inspired by the Palestinian Muslim Brotherhood that took over the Gaza Strip after defeating longtime majority party Fatah in 2006. The USA and EU designate Hamas as a terrorist organisation due the armed resistance, including suicide bombing and rocket attacks, against Israel. On October 7, 2023, Israel declared war on Hamas following its surprise assault on southern Israel in the deadliest attack on the country for decades. This was followed by a directive from the defence minister to the Israeli Defence Forces (IDF) to carry out a “complete siege” of Gaza. Gaza is running out of water, fuel and supplies amid an Israeli aid blockade.</w:t>
      </w:r>
    </w:p>
    <w:p w14:paraId="716974A2" w14:textId="77777777" w:rsidR="008C6D6E" w:rsidRPr="00497A8F" w:rsidRDefault="008C6D6E" w:rsidP="008C6D6E">
      <w:pPr>
        <w:rPr>
          <w:rFonts w:ascii="Gill Sans MT" w:hAnsi="Gill Sans MT"/>
        </w:rPr>
      </w:pPr>
      <w:r w:rsidRPr="00497A8F">
        <w:rPr>
          <w:rFonts w:ascii="Gill Sans MT" w:hAnsi="Gill Sans MT"/>
        </w:rPr>
        <w:t>In the first two days of fighting alone, approximately 800 Israelis and 500 Palestinians were killed. Increasing loss of life is of primary concern in the conflict. However, escalation is also an enormous concern. Iran has a well-established patronage relationship with Hamas, and there are concerns that other groups with Iranian backing, most concerningly, Hezbollah, will be drawn into the war. Israel has already conducted cross-border operations into Lebanon, where Hezbollah is based.</w:t>
      </w:r>
    </w:p>
    <w:p w14:paraId="1DC680BD" w14:textId="77777777" w:rsidR="00774824" w:rsidRPr="008C6D6E" w:rsidRDefault="00774824" w:rsidP="008C6D6E">
      <w:pPr>
        <w:rPr>
          <w:rFonts w:ascii="Gill Sans MT" w:hAnsi="Gill Sans MT"/>
        </w:rPr>
      </w:pPr>
    </w:p>
    <w:p w14:paraId="464FBD79" w14:textId="6087888D" w:rsidR="00EE040C" w:rsidRPr="008C6D6E" w:rsidRDefault="00EE040C" w:rsidP="008C6D6E">
      <w:pPr>
        <w:rPr>
          <w:rFonts w:ascii="Gill Sans MT" w:hAnsi="Gill Sans MT"/>
        </w:rPr>
      </w:pPr>
      <w:r w:rsidRPr="008C6D6E">
        <w:rPr>
          <w:rStyle w:val="normaltextrun"/>
          <w:rFonts w:ascii="Gill Sans MT" w:hAnsi="Gill Sans MT" w:cs="Segoe UI"/>
          <w:b/>
          <w:bCs/>
          <w:color w:val="A6192E"/>
          <w:sz w:val="28"/>
          <w:szCs w:val="28"/>
        </w:rPr>
        <w:t xml:space="preserve">Countries </w:t>
      </w:r>
      <w:r w:rsidR="004D5257" w:rsidRPr="008C6D6E">
        <w:rPr>
          <w:rStyle w:val="normaltextrun"/>
          <w:rFonts w:ascii="Gill Sans MT" w:hAnsi="Gill Sans MT" w:cs="Segoe UI"/>
          <w:b/>
          <w:bCs/>
          <w:color w:val="A6192E"/>
          <w:sz w:val="28"/>
          <w:szCs w:val="28"/>
        </w:rPr>
        <w:t>I</w:t>
      </w:r>
      <w:r w:rsidRPr="008C6D6E">
        <w:rPr>
          <w:rStyle w:val="normaltextrun"/>
          <w:rFonts w:ascii="Gill Sans MT" w:hAnsi="Gill Sans MT" w:cs="Segoe UI"/>
          <w:b/>
          <w:bCs/>
          <w:color w:val="A6192E"/>
          <w:sz w:val="28"/>
          <w:szCs w:val="28"/>
        </w:rPr>
        <w:t>nvolved</w:t>
      </w:r>
      <w:r w:rsidRPr="008C6D6E">
        <w:rPr>
          <w:rStyle w:val="eop"/>
          <w:rFonts w:ascii="Gill Sans MT" w:hAnsi="Gill Sans MT" w:cs="Segoe UI"/>
          <w:color w:val="A6192E"/>
          <w:sz w:val="28"/>
          <w:szCs w:val="28"/>
        </w:rPr>
        <w:t> </w:t>
      </w:r>
    </w:p>
    <w:p w14:paraId="4F2D17EB" w14:textId="77777777" w:rsidR="008C6D6E" w:rsidRPr="00EC3627" w:rsidRDefault="008C6D6E" w:rsidP="008C6D6E">
      <w:pPr>
        <w:rPr>
          <w:rFonts w:ascii="Gill Sans MT" w:hAnsi="Gill Sans MT"/>
        </w:rPr>
      </w:pPr>
      <w:r w:rsidRPr="00EC3627">
        <w:rPr>
          <w:rFonts w:ascii="Gill Sans MT" w:hAnsi="Gill Sans MT"/>
        </w:rPr>
        <w:t>Israel, Palestine (UN observer state), Lebanon, Syria, Iran, Saudi Arabia, UAE, USA</w:t>
      </w:r>
    </w:p>
    <w:p w14:paraId="1F238CDA" w14:textId="77777777" w:rsidR="004E3755" w:rsidRDefault="004E3755" w:rsidP="008C6D6E">
      <w:pPr>
        <w:rPr>
          <w:rFonts w:ascii="Gill Sans MT" w:hAnsi="Gill Sans MT"/>
        </w:rPr>
      </w:pPr>
    </w:p>
    <w:p w14:paraId="16312028" w14:textId="77777777" w:rsidR="00E12F58" w:rsidRPr="00E12F58" w:rsidRDefault="00E12F58" w:rsidP="008C6D6E">
      <w:pPr>
        <w:rPr>
          <w:rFonts w:ascii="Gill Sans MT" w:hAnsi="Gill Sans MT"/>
        </w:rPr>
      </w:pPr>
    </w:p>
    <w:p w14:paraId="75F4366C" w14:textId="247CB61A" w:rsidR="00EE040C" w:rsidRPr="008C6D6E" w:rsidRDefault="00EE040C" w:rsidP="008C6D6E">
      <w:pPr>
        <w:rPr>
          <w:rFonts w:ascii="Gill Sans MT" w:hAnsi="Gill Sans MT"/>
        </w:rPr>
      </w:pPr>
      <w:r w:rsidRPr="008C6D6E">
        <w:rPr>
          <w:rStyle w:val="normaltextrun"/>
          <w:rFonts w:ascii="Gill Sans MT" w:hAnsi="Gill Sans MT" w:cs="Segoe UI"/>
          <w:b/>
          <w:bCs/>
          <w:color w:val="A6192E"/>
          <w:sz w:val="28"/>
          <w:szCs w:val="28"/>
        </w:rPr>
        <w:lastRenderedPageBreak/>
        <w:t>Useful Links:</w:t>
      </w:r>
      <w:r w:rsidRPr="008C6D6E">
        <w:rPr>
          <w:rStyle w:val="eop"/>
          <w:rFonts w:ascii="Gill Sans MT" w:hAnsi="Gill Sans MT" w:cs="Segoe UI"/>
          <w:color w:val="A6192E"/>
          <w:sz w:val="28"/>
          <w:szCs w:val="28"/>
        </w:rPr>
        <w:t> </w:t>
      </w:r>
    </w:p>
    <w:p w14:paraId="34DBE57E" w14:textId="77777777" w:rsidR="008C6D6E" w:rsidRPr="00E12F58" w:rsidRDefault="00000000" w:rsidP="008C6D6E">
      <w:pPr>
        <w:rPr>
          <w:rFonts w:ascii="Gill Sans MT" w:hAnsi="Gill Sans MT"/>
        </w:rPr>
      </w:pPr>
      <w:hyperlink r:id="rId10" w:history="1">
        <w:r w:rsidR="008C6D6E" w:rsidRPr="00E12F58">
          <w:rPr>
            <w:rStyle w:val="Hyperlink"/>
            <w:rFonts w:ascii="Gill Sans MT" w:hAnsi="Gill Sans MT"/>
          </w:rPr>
          <w:t>https://www.cfr.org/global-conflict-tracker/conflict/israeli-palestinian-conflict</w:t>
        </w:r>
      </w:hyperlink>
      <w:r w:rsidR="008C6D6E" w:rsidRPr="00E12F58">
        <w:rPr>
          <w:rFonts w:ascii="Gill Sans MT" w:hAnsi="Gill Sans MT"/>
        </w:rPr>
        <w:t xml:space="preserve"> </w:t>
      </w:r>
    </w:p>
    <w:p w14:paraId="72FFF141" w14:textId="77777777" w:rsidR="008C6D6E" w:rsidRPr="00E12F58" w:rsidRDefault="00000000" w:rsidP="008C6D6E">
      <w:pPr>
        <w:rPr>
          <w:rFonts w:ascii="Gill Sans MT" w:hAnsi="Gill Sans MT"/>
        </w:rPr>
      </w:pPr>
      <w:hyperlink r:id="rId11" w:history="1">
        <w:r w:rsidR="008C6D6E" w:rsidRPr="00E12F58">
          <w:rPr>
            <w:rStyle w:val="Hyperlink"/>
            <w:rFonts w:ascii="Gill Sans MT" w:hAnsi="Gill Sans MT"/>
          </w:rPr>
          <w:t>https://www.cfr.org/backgrounder/what-hamas</w:t>
        </w:r>
      </w:hyperlink>
      <w:r w:rsidR="008C6D6E" w:rsidRPr="00E12F58">
        <w:rPr>
          <w:rFonts w:ascii="Gill Sans MT" w:hAnsi="Gill Sans MT"/>
        </w:rPr>
        <w:t xml:space="preserve"> </w:t>
      </w:r>
    </w:p>
    <w:p w14:paraId="5FD74CB0" w14:textId="77777777" w:rsidR="008C6D6E" w:rsidRPr="00E12F58" w:rsidRDefault="00000000" w:rsidP="008C6D6E">
      <w:pPr>
        <w:rPr>
          <w:rFonts w:ascii="Gill Sans MT" w:hAnsi="Gill Sans MT"/>
        </w:rPr>
      </w:pPr>
      <w:hyperlink r:id="rId12" w:history="1">
        <w:r w:rsidR="008C6D6E" w:rsidRPr="00E12F58">
          <w:rPr>
            <w:rStyle w:val="Hyperlink"/>
            <w:rFonts w:ascii="Gill Sans MT" w:hAnsi="Gill Sans MT"/>
          </w:rPr>
          <w:t>https://www.bbc.co.uk/news/world-middle-east-54116567</w:t>
        </w:r>
      </w:hyperlink>
    </w:p>
    <w:p w14:paraId="51BAEDA9" w14:textId="50004174" w:rsidR="00F12A00" w:rsidRPr="00CD0AE3" w:rsidRDefault="00F12A00" w:rsidP="008C6D6E">
      <w:pPr>
        <w:rPr>
          <w:rFonts w:ascii="Gill Sans MT" w:hAnsi="Gill Sans MT"/>
        </w:rPr>
      </w:pPr>
    </w:p>
    <w:sectPr w:rsidR="00F12A00" w:rsidRPr="00CD0AE3" w:rsidSect="0034022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CB99" w14:textId="77777777" w:rsidR="003D5402" w:rsidRDefault="003D5402" w:rsidP="00083E93">
      <w:pPr>
        <w:spacing w:after="0" w:line="240" w:lineRule="auto"/>
      </w:pPr>
      <w:r>
        <w:separator/>
      </w:r>
    </w:p>
  </w:endnote>
  <w:endnote w:type="continuationSeparator" w:id="0">
    <w:p w14:paraId="003E1FF7" w14:textId="77777777" w:rsidR="003D5402" w:rsidRDefault="003D5402" w:rsidP="00083E93">
      <w:pPr>
        <w:spacing w:after="0" w:line="240" w:lineRule="auto"/>
      </w:pPr>
      <w:r>
        <w:continuationSeparator/>
      </w:r>
    </w:p>
  </w:endnote>
  <w:endnote w:type="continuationNotice" w:id="1">
    <w:p w14:paraId="0BEEF552" w14:textId="77777777" w:rsidR="003D5402" w:rsidRDefault="003D5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5FF" w14:textId="4F529DE4" w:rsidR="00E3081B" w:rsidRPr="005079FE" w:rsidRDefault="00576916" w:rsidP="00E1281F">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58241" behindDoc="0" locked="0" layoutInCell="1" allowOverlap="1" wp14:anchorId="04E08578" wp14:editId="527846ED">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B2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sidR="001D1CAD">
      <w:rPr>
        <w:rFonts w:ascii="Gill Sans MT" w:hAnsi="Gill Sans MT"/>
        <w:noProof/>
      </w:rPr>
      <w:drawing>
        <wp:anchor distT="0" distB="0" distL="114300" distR="114300" simplePos="0" relativeHeight="251658240" behindDoc="0" locked="0" layoutInCell="1" allowOverlap="1" wp14:anchorId="63A33AC8" wp14:editId="7A397877">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sidR="00E1281F">
      <w:rPr>
        <w:rFonts w:ascii="Gill Sans MT" w:hAnsi="Gill Sans MT"/>
      </w:rPr>
      <w:t xml:space="preserve">     </w:t>
    </w:r>
    <w:r w:rsidR="006240E5" w:rsidRPr="00FE5E89">
      <w:rPr>
        <w:rFonts w:ascii="Gill Sans MT" w:hAnsi="Gill Sans MT"/>
      </w:rPr>
      <w:t xml:space="preserve"> </w:t>
    </w:r>
    <w:r w:rsidR="00E3081B" w:rsidRPr="00DD1449">
      <w:rPr>
        <w:rFonts w:ascii="Gill Sans MT" w:hAnsi="Gill Sans MT"/>
        <w:color w:val="A6192E"/>
      </w:rPr>
      <w:t>Research Report</w:t>
    </w:r>
    <w:r w:rsidR="00E3081B" w:rsidRPr="005079FE">
      <w:rPr>
        <w:rFonts w:ascii="Gill Sans MT" w:hAnsi="Gill Sans MT"/>
      </w:rPr>
      <w:t xml:space="preserve"> | </w:t>
    </w:r>
    <w:r w:rsidR="000109DC" w:rsidRPr="000109DC">
      <w:rPr>
        <w:rFonts w:ascii="Gill Sans MT" w:hAnsi="Gill Sans MT"/>
      </w:rPr>
      <w:t xml:space="preserve">Page </w:t>
    </w:r>
    <w:r w:rsidR="000109DC" w:rsidRPr="000109DC">
      <w:rPr>
        <w:rFonts w:ascii="Gill Sans MT" w:hAnsi="Gill Sans MT"/>
      </w:rPr>
      <w:fldChar w:fldCharType="begin"/>
    </w:r>
    <w:r w:rsidR="000109DC" w:rsidRPr="000109DC">
      <w:rPr>
        <w:rFonts w:ascii="Gill Sans MT" w:hAnsi="Gill Sans MT"/>
      </w:rPr>
      <w:instrText>PAGE  \* Arabic  \* MERGEFORMAT</w:instrText>
    </w:r>
    <w:r w:rsidR="000109DC" w:rsidRPr="000109DC">
      <w:rPr>
        <w:rFonts w:ascii="Gill Sans MT" w:hAnsi="Gill Sans MT"/>
      </w:rPr>
      <w:fldChar w:fldCharType="separate"/>
    </w:r>
    <w:r w:rsidR="000109DC" w:rsidRPr="000109DC">
      <w:rPr>
        <w:rFonts w:ascii="Gill Sans MT" w:hAnsi="Gill Sans MT"/>
      </w:rPr>
      <w:t>1</w:t>
    </w:r>
    <w:r w:rsidR="000109DC" w:rsidRPr="000109DC">
      <w:rPr>
        <w:rFonts w:ascii="Gill Sans MT" w:hAnsi="Gill Sans MT"/>
      </w:rPr>
      <w:fldChar w:fldCharType="end"/>
    </w:r>
    <w:r w:rsidR="000109DC" w:rsidRPr="000109DC">
      <w:rPr>
        <w:rFonts w:ascii="Gill Sans MT" w:hAnsi="Gill Sans MT"/>
      </w:rPr>
      <w:t xml:space="preserve"> of </w:t>
    </w:r>
    <w:r w:rsidR="000109DC" w:rsidRPr="000109DC">
      <w:rPr>
        <w:rFonts w:ascii="Gill Sans MT" w:hAnsi="Gill Sans MT"/>
      </w:rPr>
      <w:fldChar w:fldCharType="begin"/>
    </w:r>
    <w:r w:rsidR="000109DC" w:rsidRPr="000109DC">
      <w:rPr>
        <w:rFonts w:ascii="Gill Sans MT" w:hAnsi="Gill Sans MT"/>
      </w:rPr>
      <w:instrText>NUMPAGES  \* Arabic  \* MERGEFORMAT</w:instrText>
    </w:r>
    <w:r w:rsidR="000109DC" w:rsidRPr="000109DC">
      <w:rPr>
        <w:rFonts w:ascii="Gill Sans MT" w:hAnsi="Gill Sans MT"/>
      </w:rPr>
      <w:fldChar w:fldCharType="separate"/>
    </w:r>
    <w:r w:rsidR="000109DC" w:rsidRPr="000109DC">
      <w:rPr>
        <w:rFonts w:ascii="Gill Sans MT" w:hAnsi="Gill Sans MT"/>
      </w:rPr>
      <w:t>2</w:t>
    </w:r>
    <w:r w:rsidR="000109DC" w:rsidRPr="000109DC">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6738" w14:textId="77777777" w:rsidR="003D5402" w:rsidRDefault="003D5402" w:rsidP="00083E93">
      <w:pPr>
        <w:spacing w:after="0" w:line="240" w:lineRule="auto"/>
      </w:pPr>
      <w:r>
        <w:separator/>
      </w:r>
    </w:p>
  </w:footnote>
  <w:footnote w:type="continuationSeparator" w:id="0">
    <w:p w14:paraId="0A69F928" w14:textId="77777777" w:rsidR="003D5402" w:rsidRDefault="003D5402" w:rsidP="00083E93">
      <w:pPr>
        <w:spacing w:after="0" w:line="240" w:lineRule="auto"/>
      </w:pPr>
      <w:r>
        <w:continuationSeparator/>
      </w:r>
    </w:p>
  </w:footnote>
  <w:footnote w:type="continuationNotice" w:id="1">
    <w:p w14:paraId="6AC88CD1" w14:textId="77777777" w:rsidR="003D5402" w:rsidRDefault="003D5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CE4" w14:textId="7036B561" w:rsidR="00083E93" w:rsidRPr="00AA276E" w:rsidRDefault="00A772B2" w:rsidP="00D167AA">
    <w:pPr>
      <w:pStyle w:val="Header"/>
      <w:jc w:val="right"/>
      <w:rPr>
        <w:rFonts w:ascii="Gill Sans MT" w:hAnsi="Gill Sans MT"/>
      </w:rPr>
    </w:pPr>
    <w:r w:rsidRPr="00AA276E">
      <w:rPr>
        <w:rFonts w:ascii="Gill Sans MT" w:hAnsi="Gill Sans MT"/>
        <w:noProof/>
      </w:rPr>
      <w:t xml:space="preserve">Lingfield Model United Nations </w:t>
    </w:r>
    <w:r w:rsidRPr="00AA276E">
      <w:rPr>
        <w:rFonts w:ascii="Gill Sans MT" w:hAnsi="Gill Sans MT"/>
        <w:noProof/>
        <w:color w:val="A6192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2718"/>
    <w:multiLevelType w:val="multilevel"/>
    <w:tmpl w:val="E56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E1165"/>
    <w:multiLevelType w:val="hybridMultilevel"/>
    <w:tmpl w:val="285C9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56A1F26"/>
    <w:multiLevelType w:val="multilevel"/>
    <w:tmpl w:val="4AC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F3257B"/>
    <w:multiLevelType w:val="hybridMultilevel"/>
    <w:tmpl w:val="545C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D2AE5"/>
    <w:multiLevelType w:val="multilevel"/>
    <w:tmpl w:val="A3B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92774"/>
    <w:multiLevelType w:val="hybridMultilevel"/>
    <w:tmpl w:val="3274D9AA"/>
    <w:lvl w:ilvl="0" w:tplc="0268BFC4">
      <w:start w:val="1"/>
      <w:numFmt w:val="bullet"/>
      <w:lvlText w:val=""/>
      <w:lvlJc w:val="left"/>
      <w:pPr>
        <w:ind w:left="720" w:hanging="360"/>
      </w:pPr>
      <w:rPr>
        <w:rFonts w:ascii="Symbol" w:hAnsi="Symbol" w:hint="default"/>
      </w:rPr>
    </w:lvl>
    <w:lvl w:ilvl="1" w:tplc="7A127794">
      <w:start w:val="1"/>
      <w:numFmt w:val="bullet"/>
      <w:lvlText w:val="o"/>
      <w:lvlJc w:val="left"/>
      <w:pPr>
        <w:ind w:left="1440" w:hanging="360"/>
      </w:pPr>
      <w:rPr>
        <w:rFonts w:ascii="Courier New" w:hAnsi="Courier New" w:hint="default"/>
      </w:rPr>
    </w:lvl>
    <w:lvl w:ilvl="2" w:tplc="F584740E">
      <w:start w:val="1"/>
      <w:numFmt w:val="bullet"/>
      <w:lvlText w:val=""/>
      <w:lvlJc w:val="left"/>
      <w:pPr>
        <w:ind w:left="2160" w:hanging="360"/>
      </w:pPr>
      <w:rPr>
        <w:rFonts w:ascii="Wingdings" w:hAnsi="Wingdings" w:hint="default"/>
      </w:rPr>
    </w:lvl>
    <w:lvl w:ilvl="3" w:tplc="AA2CEF98">
      <w:start w:val="1"/>
      <w:numFmt w:val="bullet"/>
      <w:lvlText w:val=""/>
      <w:lvlJc w:val="left"/>
      <w:pPr>
        <w:ind w:left="2880" w:hanging="360"/>
      </w:pPr>
      <w:rPr>
        <w:rFonts w:ascii="Symbol" w:hAnsi="Symbol" w:hint="default"/>
      </w:rPr>
    </w:lvl>
    <w:lvl w:ilvl="4" w:tplc="3C6ECBC6">
      <w:start w:val="1"/>
      <w:numFmt w:val="bullet"/>
      <w:lvlText w:val="o"/>
      <w:lvlJc w:val="left"/>
      <w:pPr>
        <w:ind w:left="3600" w:hanging="360"/>
      </w:pPr>
      <w:rPr>
        <w:rFonts w:ascii="Courier New" w:hAnsi="Courier New" w:hint="default"/>
      </w:rPr>
    </w:lvl>
    <w:lvl w:ilvl="5" w:tplc="2A7C4A2A">
      <w:start w:val="1"/>
      <w:numFmt w:val="bullet"/>
      <w:lvlText w:val=""/>
      <w:lvlJc w:val="left"/>
      <w:pPr>
        <w:ind w:left="4320" w:hanging="360"/>
      </w:pPr>
      <w:rPr>
        <w:rFonts w:ascii="Wingdings" w:hAnsi="Wingdings" w:hint="default"/>
      </w:rPr>
    </w:lvl>
    <w:lvl w:ilvl="6" w:tplc="862846DE">
      <w:start w:val="1"/>
      <w:numFmt w:val="bullet"/>
      <w:lvlText w:val=""/>
      <w:lvlJc w:val="left"/>
      <w:pPr>
        <w:ind w:left="5040" w:hanging="360"/>
      </w:pPr>
      <w:rPr>
        <w:rFonts w:ascii="Symbol" w:hAnsi="Symbol" w:hint="default"/>
      </w:rPr>
    </w:lvl>
    <w:lvl w:ilvl="7" w:tplc="2DC8C45C">
      <w:start w:val="1"/>
      <w:numFmt w:val="bullet"/>
      <w:lvlText w:val="o"/>
      <w:lvlJc w:val="left"/>
      <w:pPr>
        <w:ind w:left="5760" w:hanging="360"/>
      </w:pPr>
      <w:rPr>
        <w:rFonts w:ascii="Courier New" w:hAnsi="Courier New" w:hint="default"/>
      </w:rPr>
    </w:lvl>
    <w:lvl w:ilvl="8" w:tplc="91E0BCF2">
      <w:start w:val="1"/>
      <w:numFmt w:val="bullet"/>
      <w:lvlText w:val=""/>
      <w:lvlJc w:val="left"/>
      <w:pPr>
        <w:ind w:left="6480" w:hanging="360"/>
      </w:pPr>
      <w:rPr>
        <w:rFonts w:ascii="Wingdings" w:hAnsi="Wingdings" w:hint="default"/>
      </w:rPr>
    </w:lvl>
  </w:abstractNum>
  <w:abstractNum w:abstractNumId="6" w15:restartNumberingAfterBreak="0">
    <w:nsid w:val="445872A8"/>
    <w:multiLevelType w:val="hybridMultilevel"/>
    <w:tmpl w:val="45EA9238"/>
    <w:lvl w:ilvl="0" w:tplc="0D42D70E">
      <w:start w:val="1"/>
      <w:numFmt w:val="bullet"/>
      <w:lvlText w:val=""/>
      <w:lvlJc w:val="left"/>
      <w:pPr>
        <w:ind w:left="720" w:hanging="360"/>
      </w:pPr>
      <w:rPr>
        <w:rFonts w:ascii="Symbol" w:hAnsi="Symbol" w:hint="default"/>
      </w:rPr>
    </w:lvl>
    <w:lvl w:ilvl="1" w:tplc="B2B2D5A6">
      <w:start w:val="1"/>
      <w:numFmt w:val="bullet"/>
      <w:lvlText w:val="o"/>
      <w:lvlJc w:val="left"/>
      <w:pPr>
        <w:ind w:left="1440" w:hanging="360"/>
      </w:pPr>
      <w:rPr>
        <w:rFonts w:ascii="Courier New" w:hAnsi="Courier New" w:hint="default"/>
      </w:rPr>
    </w:lvl>
    <w:lvl w:ilvl="2" w:tplc="CE947A6C">
      <w:start w:val="1"/>
      <w:numFmt w:val="bullet"/>
      <w:lvlText w:val=""/>
      <w:lvlJc w:val="left"/>
      <w:pPr>
        <w:ind w:left="2160" w:hanging="360"/>
      </w:pPr>
      <w:rPr>
        <w:rFonts w:ascii="Wingdings" w:hAnsi="Wingdings" w:hint="default"/>
      </w:rPr>
    </w:lvl>
    <w:lvl w:ilvl="3" w:tplc="0E10C60E">
      <w:start w:val="1"/>
      <w:numFmt w:val="bullet"/>
      <w:lvlText w:val=""/>
      <w:lvlJc w:val="left"/>
      <w:pPr>
        <w:ind w:left="2880" w:hanging="360"/>
      </w:pPr>
      <w:rPr>
        <w:rFonts w:ascii="Symbol" w:hAnsi="Symbol" w:hint="default"/>
      </w:rPr>
    </w:lvl>
    <w:lvl w:ilvl="4" w:tplc="8AB85E3A">
      <w:start w:val="1"/>
      <w:numFmt w:val="bullet"/>
      <w:lvlText w:val="o"/>
      <w:lvlJc w:val="left"/>
      <w:pPr>
        <w:ind w:left="3600" w:hanging="360"/>
      </w:pPr>
      <w:rPr>
        <w:rFonts w:ascii="Courier New" w:hAnsi="Courier New" w:hint="default"/>
      </w:rPr>
    </w:lvl>
    <w:lvl w:ilvl="5" w:tplc="62DC0CF0">
      <w:start w:val="1"/>
      <w:numFmt w:val="bullet"/>
      <w:lvlText w:val=""/>
      <w:lvlJc w:val="left"/>
      <w:pPr>
        <w:ind w:left="4320" w:hanging="360"/>
      </w:pPr>
      <w:rPr>
        <w:rFonts w:ascii="Wingdings" w:hAnsi="Wingdings" w:hint="default"/>
      </w:rPr>
    </w:lvl>
    <w:lvl w:ilvl="6" w:tplc="D3C4BD64">
      <w:start w:val="1"/>
      <w:numFmt w:val="bullet"/>
      <w:lvlText w:val=""/>
      <w:lvlJc w:val="left"/>
      <w:pPr>
        <w:ind w:left="5040" w:hanging="360"/>
      </w:pPr>
      <w:rPr>
        <w:rFonts w:ascii="Symbol" w:hAnsi="Symbol" w:hint="default"/>
      </w:rPr>
    </w:lvl>
    <w:lvl w:ilvl="7" w:tplc="353C991C">
      <w:start w:val="1"/>
      <w:numFmt w:val="bullet"/>
      <w:lvlText w:val="o"/>
      <w:lvlJc w:val="left"/>
      <w:pPr>
        <w:ind w:left="5760" w:hanging="360"/>
      </w:pPr>
      <w:rPr>
        <w:rFonts w:ascii="Courier New" w:hAnsi="Courier New" w:hint="default"/>
      </w:rPr>
    </w:lvl>
    <w:lvl w:ilvl="8" w:tplc="2BD87300">
      <w:start w:val="1"/>
      <w:numFmt w:val="bullet"/>
      <w:lvlText w:val=""/>
      <w:lvlJc w:val="left"/>
      <w:pPr>
        <w:ind w:left="6480" w:hanging="360"/>
      </w:pPr>
      <w:rPr>
        <w:rFonts w:ascii="Wingdings" w:hAnsi="Wingdings" w:hint="default"/>
      </w:rPr>
    </w:lvl>
  </w:abstractNum>
  <w:abstractNum w:abstractNumId="7" w15:restartNumberingAfterBreak="0">
    <w:nsid w:val="648C0C55"/>
    <w:multiLevelType w:val="hybridMultilevel"/>
    <w:tmpl w:val="AD9C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646637">
    <w:abstractNumId w:val="4"/>
  </w:num>
  <w:num w:numId="2" w16cid:durableId="250044561">
    <w:abstractNumId w:val="7"/>
  </w:num>
  <w:num w:numId="3" w16cid:durableId="612398168">
    <w:abstractNumId w:val="0"/>
  </w:num>
  <w:num w:numId="4" w16cid:durableId="729234872">
    <w:abstractNumId w:val="2"/>
  </w:num>
  <w:num w:numId="5" w16cid:durableId="978147931">
    <w:abstractNumId w:val="1"/>
  </w:num>
  <w:num w:numId="6" w16cid:durableId="460079186">
    <w:abstractNumId w:val="6"/>
  </w:num>
  <w:num w:numId="7" w16cid:durableId="1460563974">
    <w:abstractNumId w:val="5"/>
  </w:num>
  <w:num w:numId="8" w16cid:durableId="1445922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09DC"/>
    <w:rsid w:val="000145B8"/>
    <w:rsid w:val="000163DA"/>
    <w:rsid w:val="00022BCF"/>
    <w:rsid w:val="00037ECE"/>
    <w:rsid w:val="00046C0A"/>
    <w:rsid w:val="00054085"/>
    <w:rsid w:val="00060068"/>
    <w:rsid w:val="00083E93"/>
    <w:rsid w:val="00090CCA"/>
    <w:rsid w:val="000A076A"/>
    <w:rsid w:val="000A58A5"/>
    <w:rsid w:val="000B3E46"/>
    <w:rsid w:val="000C167D"/>
    <w:rsid w:val="000C412F"/>
    <w:rsid w:val="000D464B"/>
    <w:rsid w:val="000E07E7"/>
    <w:rsid w:val="00116C4B"/>
    <w:rsid w:val="00132D51"/>
    <w:rsid w:val="00141AB0"/>
    <w:rsid w:val="00157CC8"/>
    <w:rsid w:val="001623CA"/>
    <w:rsid w:val="00181C6A"/>
    <w:rsid w:val="001A183F"/>
    <w:rsid w:val="001C5E74"/>
    <w:rsid w:val="001D1CAD"/>
    <w:rsid w:val="001E2726"/>
    <w:rsid w:val="001F0597"/>
    <w:rsid w:val="00204F27"/>
    <w:rsid w:val="00205FA2"/>
    <w:rsid w:val="002145F9"/>
    <w:rsid w:val="00225BEF"/>
    <w:rsid w:val="00233147"/>
    <w:rsid w:val="00243E3E"/>
    <w:rsid w:val="00284EF7"/>
    <w:rsid w:val="00293975"/>
    <w:rsid w:val="002B1551"/>
    <w:rsid w:val="002B4ED7"/>
    <w:rsid w:val="002B5F0C"/>
    <w:rsid w:val="002B5FB6"/>
    <w:rsid w:val="002C06ED"/>
    <w:rsid w:val="002C2AC0"/>
    <w:rsid w:val="002C2FED"/>
    <w:rsid w:val="002D3F16"/>
    <w:rsid w:val="00304551"/>
    <w:rsid w:val="00320F0E"/>
    <w:rsid w:val="00330400"/>
    <w:rsid w:val="00330963"/>
    <w:rsid w:val="00340220"/>
    <w:rsid w:val="0034169F"/>
    <w:rsid w:val="003442BB"/>
    <w:rsid w:val="003460FB"/>
    <w:rsid w:val="00370897"/>
    <w:rsid w:val="003A03B9"/>
    <w:rsid w:val="003D1E41"/>
    <w:rsid w:val="003D5402"/>
    <w:rsid w:val="003E0EA2"/>
    <w:rsid w:val="003E47B7"/>
    <w:rsid w:val="003E7326"/>
    <w:rsid w:val="00405B5C"/>
    <w:rsid w:val="00411BE0"/>
    <w:rsid w:val="0041753E"/>
    <w:rsid w:val="00417F5C"/>
    <w:rsid w:val="0042713E"/>
    <w:rsid w:val="004273A8"/>
    <w:rsid w:val="00441AA6"/>
    <w:rsid w:val="004459A6"/>
    <w:rsid w:val="00452383"/>
    <w:rsid w:val="00462516"/>
    <w:rsid w:val="00477521"/>
    <w:rsid w:val="00480F97"/>
    <w:rsid w:val="0049015B"/>
    <w:rsid w:val="00491AE7"/>
    <w:rsid w:val="00497A8F"/>
    <w:rsid w:val="004A4262"/>
    <w:rsid w:val="004A5EF3"/>
    <w:rsid w:val="004B37DD"/>
    <w:rsid w:val="004C1202"/>
    <w:rsid w:val="004D0E9E"/>
    <w:rsid w:val="004D5257"/>
    <w:rsid w:val="004E17B1"/>
    <w:rsid w:val="004E3755"/>
    <w:rsid w:val="004E3AD9"/>
    <w:rsid w:val="004F194C"/>
    <w:rsid w:val="00504720"/>
    <w:rsid w:val="005079FE"/>
    <w:rsid w:val="00520A66"/>
    <w:rsid w:val="00524B64"/>
    <w:rsid w:val="00565123"/>
    <w:rsid w:val="00573271"/>
    <w:rsid w:val="00573522"/>
    <w:rsid w:val="00576916"/>
    <w:rsid w:val="00586122"/>
    <w:rsid w:val="00586AE9"/>
    <w:rsid w:val="00595D50"/>
    <w:rsid w:val="005C1F0B"/>
    <w:rsid w:val="005C365C"/>
    <w:rsid w:val="005D0B15"/>
    <w:rsid w:val="005E0C44"/>
    <w:rsid w:val="005F42B6"/>
    <w:rsid w:val="00600822"/>
    <w:rsid w:val="006135CB"/>
    <w:rsid w:val="006240E5"/>
    <w:rsid w:val="00627D6B"/>
    <w:rsid w:val="00664032"/>
    <w:rsid w:val="00695F10"/>
    <w:rsid w:val="00696799"/>
    <w:rsid w:val="006A22D1"/>
    <w:rsid w:val="006A5BD5"/>
    <w:rsid w:val="006B0F25"/>
    <w:rsid w:val="006B1292"/>
    <w:rsid w:val="006B3B21"/>
    <w:rsid w:val="006E0269"/>
    <w:rsid w:val="00714604"/>
    <w:rsid w:val="0071516D"/>
    <w:rsid w:val="00730281"/>
    <w:rsid w:val="00737654"/>
    <w:rsid w:val="007476FA"/>
    <w:rsid w:val="00750F87"/>
    <w:rsid w:val="00754329"/>
    <w:rsid w:val="00755630"/>
    <w:rsid w:val="00757EFB"/>
    <w:rsid w:val="00764C32"/>
    <w:rsid w:val="007659E0"/>
    <w:rsid w:val="00774824"/>
    <w:rsid w:val="00775AAE"/>
    <w:rsid w:val="007E53D5"/>
    <w:rsid w:val="007E7AF7"/>
    <w:rsid w:val="007F317A"/>
    <w:rsid w:val="00822F2F"/>
    <w:rsid w:val="00826301"/>
    <w:rsid w:val="0083575F"/>
    <w:rsid w:val="00857FE6"/>
    <w:rsid w:val="00896E5C"/>
    <w:rsid w:val="008A3CA7"/>
    <w:rsid w:val="008B0FF5"/>
    <w:rsid w:val="008B7680"/>
    <w:rsid w:val="008C6D6E"/>
    <w:rsid w:val="008D0563"/>
    <w:rsid w:val="008D7422"/>
    <w:rsid w:val="008F4282"/>
    <w:rsid w:val="008F42DC"/>
    <w:rsid w:val="0091393F"/>
    <w:rsid w:val="00917954"/>
    <w:rsid w:val="0092263B"/>
    <w:rsid w:val="00924C08"/>
    <w:rsid w:val="009351A6"/>
    <w:rsid w:val="00937FDD"/>
    <w:rsid w:val="00942465"/>
    <w:rsid w:val="0095328C"/>
    <w:rsid w:val="00960F34"/>
    <w:rsid w:val="009B54EE"/>
    <w:rsid w:val="009E0F11"/>
    <w:rsid w:val="00A06C84"/>
    <w:rsid w:val="00A14681"/>
    <w:rsid w:val="00A25F7D"/>
    <w:rsid w:val="00A508B3"/>
    <w:rsid w:val="00A70955"/>
    <w:rsid w:val="00A71420"/>
    <w:rsid w:val="00A772B2"/>
    <w:rsid w:val="00A873A0"/>
    <w:rsid w:val="00A948B4"/>
    <w:rsid w:val="00AA1E93"/>
    <w:rsid w:val="00AA276E"/>
    <w:rsid w:val="00AB4E04"/>
    <w:rsid w:val="00AB70A0"/>
    <w:rsid w:val="00AC6AAA"/>
    <w:rsid w:val="00AD6FEF"/>
    <w:rsid w:val="00AE3A9D"/>
    <w:rsid w:val="00B06C12"/>
    <w:rsid w:val="00B12F70"/>
    <w:rsid w:val="00B207F4"/>
    <w:rsid w:val="00B3489A"/>
    <w:rsid w:val="00B37CD1"/>
    <w:rsid w:val="00B44A8C"/>
    <w:rsid w:val="00B60293"/>
    <w:rsid w:val="00B834CF"/>
    <w:rsid w:val="00BA6298"/>
    <w:rsid w:val="00BB052B"/>
    <w:rsid w:val="00BB2E12"/>
    <w:rsid w:val="00BB30CB"/>
    <w:rsid w:val="00BC64EB"/>
    <w:rsid w:val="00BF3348"/>
    <w:rsid w:val="00BF495A"/>
    <w:rsid w:val="00BF4ECD"/>
    <w:rsid w:val="00C44412"/>
    <w:rsid w:val="00C50E6A"/>
    <w:rsid w:val="00C53B1A"/>
    <w:rsid w:val="00C641F7"/>
    <w:rsid w:val="00C664CC"/>
    <w:rsid w:val="00C67762"/>
    <w:rsid w:val="00C800DC"/>
    <w:rsid w:val="00C805D4"/>
    <w:rsid w:val="00C81751"/>
    <w:rsid w:val="00CA51AC"/>
    <w:rsid w:val="00CD0AE3"/>
    <w:rsid w:val="00CD23EB"/>
    <w:rsid w:val="00CD2CE0"/>
    <w:rsid w:val="00CD5613"/>
    <w:rsid w:val="00CD5C84"/>
    <w:rsid w:val="00CE6E94"/>
    <w:rsid w:val="00D0009D"/>
    <w:rsid w:val="00D03198"/>
    <w:rsid w:val="00D06369"/>
    <w:rsid w:val="00D167AA"/>
    <w:rsid w:val="00D455D0"/>
    <w:rsid w:val="00D573FB"/>
    <w:rsid w:val="00D6004C"/>
    <w:rsid w:val="00D61595"/>
    <w:rsid w:val="00D84D5A"/>
    <w:rsid w:val="00D91A72"/>
    <w:rsid w:val="00DA4A7F"/>
    <w:rsid w:val="00DD1449"/>
    <w:rsid w:val="00DD4B36"/>
    <w:rsid w:val="00DD5376"/>
    <w:rsid w:val="00E01154"/>
    <w:rsid w:val="00E07FFC"/>
    <w:rsid w:val="00E1281F"/>
    <w:rsid w:val="00E12F58"/>
    <w:rsid w:val="00E256DE"/>
    <w:rsid w:val="00E3081B"/>
    <w:rsid w:val="00E47EF3"/>
    <w:rsid w:val="00E5614A"/>
    <w:rsid w:val="00E634F6"/>
    <w:rsid w:val="00E64393"/>
    <w:rsid w:val="00E72179"/>
    <w:rsid w:val="00E8122A"/>
    <w:rsid w:val="00E81E81"/>
    <w:rsid w:val="00E837C9"/>
    <w:rsid w:val="00E95DD4"/>
    <w:rsid w:val="00EA1990"/>
    <w:rsid w:val="00EA3079"/>
    <w:rsid w:val="00EC3627"/>
    <w:rsid w:val="00EE040C"/>
    <w:rsid w:val="00EE549A"/>
    <w:rsid w:val="00EF6E68"/>
    <w:rsid w:val="00F01211"/>
    <w:rsid w:val="00F12A00"/>
    <w:rsid w:val="00F200CA"/>
    <w:rsid w:val="00F33E00"/>
    <w:rsid w:val="00F76A14"/>
    <w:rsid w:val="00F81A9D"/>
    <w:rsid w:val="00FA2B18"/>
    <w:rsid w:val="00FB0383"/>
    <w:rsid w:val="00FD7B4E"/>
    <w:rsid w:val="00FE1A00"/>
    <w:rsid w:val="00F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371B"/>
  <w15:chartTrackingRefBased/>
  <w15:docId w15:val="{1DA6F0FB-24FD-480E-B9EF-0A0D51D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E93"/>
  </w:style>
  <w:style w:type="paragraph" w:styleId="Footer">
    <w:name w:val="footer"/>
    <w:basedOn w:val="Normal"/>
    <w:link w:val="FooterChar"/>
    <w:uiPriority w:val="99"/>
    <w:unhideWhenUsed/>
    <w:rsid w:val="0008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E93"/>
  </w:style>
  <w:style w:type="character" w:styleId="Hyperlink">
    <w:name w:val="Hyperlink"/>
    <w:basedOn w:val="DefaultParagraphFont"/>
    <w:uiPriority w:val="99"/>
    <w:unhideWhenUsed/>
    <w:rsid w:val="00696799"/>
    <w:rPr>
      <w:color w:val="0000FF"/>
      <w:u w:val="single"/>
    </w:rPr>
  </w:style>
  <w:style w:type="character" w:styleId="Emphasis">
    <w:name w:val="Emphasis"/>
    <w:basedOn w:val="DefaultParagraphFont"/>
    <w:uiPriority w:val="20"/>
    <w:qFormat/>
    <w:rsid w:val="00A508B3"/>
    <w:rPr>
      <w:i/>
      <w:iCs/>
    </w:rPr>
  </w:style>
  <w:style w:type="character" w:styleId="FollowedHyperlink">
    <w:name w:val="FollowedHyperlink"/>
    <w:basedOn w:val="DefaultParagraphFont"/>
    <w:uiPriority w:val="99"/>
    <w:semiHidden/>
    <w:unhideWhenUsed/>
    <w:rsid w:val="00D573FB"/>
    <w:rPr>
      <w:color w:val="954F72" w:themeColor="followedHyperlink"/>
      <w:u w:val="single"/>
    </w:rPr>
  </w:style>
  <w:style w:type="paragraph" w:customStyle="1" w:styleId="titlecontent">
    <w:name w:val="title_content"/>
    <w:basedOn w:val="Normal"/>
    <w:rsid w:val="003416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6A5B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A5BD5"/>
  </w:style>
  <w:style w:type="character" w:customStyle="1" w:styleId="eop">
    <w:name w:val="eop"/>
    <w:basedOn w:val="DefaultParagraphFont"/>
    <w:rsid w:val="006A5BD5"/>
  </w:style>
  <w:style w:type="paragraph" w:styleId="NoSpacing">
    <w:name w:val="No Spacing"/>
    <w:uiPriority w:val="1"/>
    <w:qFormat/>
    <w:rsid w:val="000145B8"/>
    <w:pPr>
      <w:spacing w:after="0" w:line="240" w:lineRule="auto"/>
    </w:pPr>
  </w:style>
  <w:style w:type="paragraph" w:styleId="ListParagraph">
    <w:name w:val="List Paragraph"/>
    <w:basedOn w:val="Normal"/>
    <w:uiPriority w:val="34"/>
    <w:qFormat/>
    <w:rsid w:val="00D03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101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80">
          <w:marLeft w:val="0"/>
          <w:marRight w:val="0"/>
          <w:marTop w:val="0"/>
          <w:marBottom w:val="0"/>
          <w:divBdr>
            <w:top w:val="none" w:sz="0" w:space="0" w:color="auto"/>
            <w:left w:val="none" w:sz="0" w:space="0" w:color="auto"/>
            <w:bottom w:val="none" w:sz="0" w:space="0" w:color="auto"/>
            <w:right w:val="none" w:sz="0" w:space="0" w:color="auto"/>
          </w:divBdr>
        </w:div>
        <w:div w:id="412700865">
          <w:marLeft w:val="0"/>
          <w:marRight w:val="0"/>
          <w:marTop w:val="0"/>
          <w:marBottom w:val="0"/>
          <w:divBdr>
            <w:top w:val="none" w:sz="0" w:space="0" w:color="auto"/>
            <w:left w:val="none" w:sz="0" w:space="0" w:color="auto"/>
            <w:bottom w:val="none" w:sz="0" w:space="0" w:color="auto"/>
            <w:right w:val="none" w:sz="0" w:space="0" w:color="auto"/>
          </w:divBdr>
        </w:div>
        <w:div w:id="598609949">
          <w:marLeft w:val="0"/>
          <w:marRight w:val="0"/>
          <w:marTop w:val="0"/>
          <w:marBottom w:val="0"/>
          <w:divBdr>
            <w:top w:val="none" w:sz="0" w:space="0" w:color="auto"/>
            <w:left w:val="none" w:sz="0" w:space="0" w:color="auto"/>
            <w:bottom w:val="none" w:sz="0" w:space="0" w:color="auto"/>
            <w:right w:val="none" w:sz="0" w:space="0" w:color="auto"/>
          </w:divBdr>
        </w:div>
        <w:div w:id="793409792">
          <w:marLeft w:val="0"/>
          <w:marRight w:val="0"/>
          <w:marTop w:val="0"/>
          <w:marBottom w:val="0"/>
          <w:divBdr>
            <w:top w:val="none" w:sz="0" w:space="0" w:color="auto"/>
            <w:left w:val="none" w:sz="0" w:space="0" w:color="auto"/>
            <w:bottom w:val="none" w:sz="0" w:space="0" w:color="auto"/>
            <w:right w:val="none" w:sz="0" w:space="0" w:color="auto"/>
          </w:divBdr>
        </w:div>
        <w:div w:id="376777834">
          <w:marLeft w:val="0"/>
          <w:marRight w:val="0"/>
          <w:marTop w:val="0"/>
          <w:marBottom w:val="0"/>
          <w:divBdr>
            <w:top w:val="none" w:sz="0" w:space="0" w:color="auto"/>
            <w:left w:val="none" w:sz="0" w:space="0" w:color="auto"/>
            <w:bottom w:val="none" w:sz="0" w:space="0" w:color="auto"/>
            <w:right w:val="none" w:sz="0" w:space="0" w:color="auto"/>
          </w:divBdr>
        </w:div>
        <w:div w:id="1953778291">
          <w:marLeft w:val="0"/>
          <w:marRight w:val="0"/>
          <w:marTop w:val="0"/>
          <w:marBottom w:val="0"/>
          <w:divBdr>
            <w:top w:val="none" w:sz="0" w:space="0" w:color="auto"/>
            <w:left w:val="none" w:sz="0" w:space="0" w:color="auto"/>
            <w:bottom w:val="none" w:sz="0" w:space="0" w:color="auto"/>
            <w:right w:val="none" w:sz="0" w:space="0" w:color="auto"/>
          </w:divBdr>
        </w:div>
      </w:divsChild>
    </w:div>
    <w:div w:id="1357999840">
      <w:bodyDiv w:val="1"/>
      <w:marLeft w:val="0"/>
      <w:marRight w:val="0"/>
      <w:marTop w:val="0"/>
      <w:marBottom w:val="0"/>
      <w:divBdr>
        <w:top w:val="none" w:sz="0" w:space="0" w:color="auto"/>
        <w:left w:val="none" w:sz="0" w:space="0" w:color="auto"/>
        <w:bottom w:val="none" w:sz="0" w:space="0" w:color="auto"/>
        <w:right w:val="none" w:sz="0" w:space="0" w:color="auto"/>
      </w:divBdr>
      <w:divsChild>
        <w:div w:id="949434940">
          <w:marLeft w:val="0"/>
          <w:marRight w:val="0"/>
          <w:marTop w:val="0"/>
          <w:marBottom w:val="0"/>
          <w:divBdr>
            <w:top w:val="none" w:sz="0" w:space="0" w:color="auto"/>
            <w:left w:val="none" w:sz="0" w:space="0" w:color="auto"/>
            <w:bottom w:val="none" w:sz="0" w:space="0" w:color="auto"/>
            <w:right w:val="none" w:sz="0" w:space="0" w:color="auto"/>
          </w:divBdr>
        </w:div>
        <w:div w:id="914777490">
          <w:marLeft w:val="0"/>
          <w:marRight w:val="0"/>
          <w:marTop w:val="0"/>
          <w:marBottom w:val="0"/>
          <w:divBdr>
            <w:top w:val="none" w:sz="0" w:space="0" w:color="auto"/>
            <w:left w:val="none" w:sz="0" w:space="0" w:color="auto"/>
            <w:bottom w:val="none" w:sz="0" w:space="0" w:color="auto"/>
            <w:right w:val="none" w:sz="0" w:space="0" w:color="auto"/>
          </w:divBdr>
        </w:div>
        <w:div w:id="862792346">
          <w:marLeft w:val="0"/>
          <w:marRight w:val="0"/>
          <w:marTop w:val="0"/>
          <w:marBottom w:val="0"/>
          <w:divBdr>
            <w:top w:val="none" w:sz="0" w:space="0" w:color="auto"/>
            <w:left w:val="none" w:sz="0" w:space="0" w:color="auto"/>
            <w:bottom w:val="none" w:sz="0" w:space="0" w:color="auto"/>
            <w:right w:val="none" w:sz="0" w:space="0" w:color="auto"/>
          </w:divBdr>
        </w:div>
        <w:div w:id="1980063584">
          <w:marLeft w:val="0"/>
          <w:marRight w:val="0"/>
          <w:marTop w:val="0"/>
          <w:marBottom w:val="0"/>
          <w:divBdr>
            <w:top w:val="none" w:sz="0" w:space="0" w:color="auto"/>
            <w:left w:val="none" w:sz="0" w:space="0" w:color="auto"/>
            <w:bottom w:val="none" w:sz="0" w:space="0" w:color="auto"/>
            <w:right w:val="none" w:sz="0" w:space="0" w:color="auto"/>
          </w:divBdr>
        </w:div>
        <w:div w:id="257100740">
          <w:marLeft w:val="0"/>
          <w:marRight w:val="0"/>
          <w:marTop w:val="0"/>
          <w:marBottom w:val="0"/>
          <w:divBdr>
            <w:top w:val="none" w:sz="0" w:space="0" w:color="auto"/>
            <w:left w:val="none" w:sz="0" w:space="0" w:color="auto"/>
            <w:bottom w:val="none" w:sz="0" w:space="0" w:color="auto"/>
            <w:right w:val="none" w:sz="0" w:space="0" w:color="auto"/>
          </w:divBdr>
        </w:div>
        <w:div w:id="1863014596">
          <w:marLeft w:val="0"/>
          <w:marRight w:val="0"/>
          <w:marTop w:val="0"/>
          <w:marBottom w:val="0"/>
          <w:divBdr>
            <w:top w:val="none" w:sz="0" w:space="0" w:color="auto"/>
            <w:left w:val="none" w:sz="0" w:space="0" w:color="auto"/>
            <w:bottom w:val="none" w:sz="0" w:space="0" w:color="auto"/>
            <w:right w:val="none" w:sz="0" w:space="0" w:color="auto"/>
          </w:divBdr>
        </w:div>
        <w:div w:id="1770661040">
          <w:marLeft w:val="0"/>
          <w:marRight w:val="0"/>
          <w:marTop w:val="0"/>
          <w:marBottom w:val="0"/>
          <w:divBdr>
            <w:top w:val="none" w:sz="0" w:space="0" w:color="auto"/>
            <w:left w:val="none" w:sz="0" w:space="0" w:color="auto"/>
            <w:bottom w:val="none" w:sz="0" w:space="0" w:color="auto"/>
            <w:right w:val="none" w:sz="0" w:space="0" w:color="auto"/>
          </w:divBdr>
        </w:div>
        <w:div w:id="158931927">
          <w:marLeft w:val="0"/>
          <w:marRight w:val="0"/>
          <w:marTop w:val="0"/>
          <w:marBottom w:val="0"/>
          <w:divBdr>
            <w:top w:val="none" w:sz="0" w:space="0" w:color="auto"/>
            <w:left w:val="none" w:sz="0" w:space="0" w:color="auto"/>
            <w:bottom w:val="none" w:sz="0" w:space="0" w:color="auto"/>
            <w:right w:val="none" w:sz="0" w:space="0" w:color="auto"/>
          </w:divBdr>
        </w:div>
        <w:div w:id="126507783">
          <w:marLeft w:val="0"/>
          <w:marRight w:val="0"/>
          <w:marTop w:val="0"/>
          <w:marBottom w:val="0"/>
          <w:divBdr>
            <w:top w:val="none" w:sz="0" w:space="0" w:color="auto"/>
            <w:left w:val="none" w:sz="0" w:space="0" w:color="auto"/>
            <w:bottom w:val="none" w:sz="0" w:space="0" w:color="auto"/>
            <w:right w:val="none" w:sz="0" w:space="0" w:color="auto"/>
          </w:divBdr>
        </w:div>
        <w:div w:id="746658761">
          <w:marLeft w:val="0"/>
          <w:marRight w:val="0"/>
          <w:marTop w:val="0"/>
          <w:marBottom w:val="0"/>
          <w:divBdr>
            <w:top w:val="none" w:sz="0" w:space="0" w:color="auto"/>
            <w:left w:val="none" w:sz="0" w:space="0" w:color="auto"/>
            <w:bottom w:val="none" w:sz="0" w:space="0" w:color="auto"/>
            <w:right w:val="none" w:sz="0" w:space="0" w:color="auto"/>
          </w:divBdr>
        </w:div>
        <w:div w:id="123234541">
          <w:marLeft w:val="0"/>
          <w:marRight w:val="0"/>
          <w:marTop w:val="0"/>
          <w:marBottom w:val="0"/>
          <w:divBdr>
            <w:top w:val="none" w:sz="0" w:space="0" w:color="auto"/>
            <w:left w:val="none" w:sz="0" w:space="0" w:color="auto"/>
            <w:bottom w:val="none" w:sz="0" w:space="0" w:color="auto"/>
            <w:right w:val="none" w:sz="0" w:space="0" w:color="auto"/>
          </w:divBdr>
        </w:div>
        <w:div w:id="2781600">
          <w:marLeft w:val="0"/>
          <w:marRight w:val="0"/>
          <w:marTop w:val="0"/>
          <w:marBottom w:val="0"/>
          <w:divBdr>
            <w:top w:val="none" w:sz="0" w:space="0" w:color="auto"/>
            <w:left w:val="none" w:sz="0" w:space="0" w:color="auto"/>
            <w:bottom w:val="none" w:sz="0" w:space="0" w:color="auto"/>
            <w:right w:val="none" w:sz="0" w:space="0" w:color="auto"/>
          </w:divBdr>
        </w:div>
        <w:div w:id="946425108">
          <w:marLeft w:val="0"/>
          <w:marRight w:val="0"/>
          <w:marTop w:val="0"/>
          <w:marBottom w:val="0"/>
          <w:divBdr>
            <w:top w:val="none" w:sz="0" w:space="0" w:color="auto"/>
            <w:left w:val="none" w:sz="0" w:space="0" w:color="auto"/>
            <w:bottom w:val="none" w:sz="0" w:space="0" w:color="auto"/>
            <w:right w:val="none" w:sz="0" w:space="0" w:color="auto"/>
          </w:divBdr>
        </w:div>
        <w:div w:id="619802947">
          <w:marLeft w:val="0"/>
          <w:marRight w:val="0"/>
          <w:marTop w:val="0"/>
          <w:marBottom w:val="0"/>
          <w:divBdr>
            <w:top w:val="none" w:sz="0" w:space="0" w:color="auto"/>
            <w:left w:val="none" w:sz="0" w:space="0" w:color="auto"/>
            <w:bottom w:val="none" w:sz="0" w:space="0" w:color="auto"/>
            <w:right w:val="none" w:sz="0" w:space="0" w:color="auto"/>
          </w:divBdr>
        </w:div>
        <w:div w:id="779495706">
          <w:marLeft w:val="0"/>
          <w:marRight w:val="0"/>
          <w:marTop w:val="0"/>
          <w:marBottom w:val="0"/>
          <w:divBdr>
            <w:top w:val="none" w:sz="0" w:space="0" w:color="auto"/>
            <w:left w:val="none" w:sz="0" w:space="0" w:color="auto"/>
            <w:bottom w:val="none" w:sz="0" w:space="0" w:color="auto"/>
            <w:right w:val="none" w:sz="0" w:space="0" w:color="auto"/>
          </w:divBdr>
        </w:div>
        <w:div w:id="1372220750">
          <w:marLeft w:val="0"/>
          <w:marRight w:val="0"/>
          <w:marTop w:val="0"/>
          <w:marBottom w:val="0"/>
          <w:divBdr>
            <w:top w:val="none" w:sz="0" w:space="0" w:color="auto"/>
            <w:left w:val="none" w:sz="0" w:space="0" w:color="auto"/>
            <w:bottom w:val="none" w:sz="0" w:space="0" w:color="auto"/>
            <w:right w:val="none" w:sz="0" w:space="0" w:color="auto"/>
          </w:divBdr>
        </w:div>
        <w:div w:id="1652177137">
          <w:marLeft w:val="0"/>
          <w:marRight w:val="0"/>
          <w:marTop w:val="0"/>
          <w:marBottom w:val="0"/>
          <w:divBdr>
            <w:top w:val="none" w:sz="0" w:space="0" w:color="auto"/>
            <w:left w:val="none" w:sz="0" w:space="0" w:color="auto"/>
            <w:bottom w:val="none" w:sz="0" w:space="0" w:color="auto"/>
            <w:right w:val="none" w:sz="0" w:space="0" w:color="auto"/>
          </w:divBdr>
        </w:div>
        <w:div w:id="162357227">
          <w:marLeft w:val="0"/>
          <w:marRight w:val="0"/>
          <w:marTop w:val="0"/>
          <w:marBottom w:val="0"/>
          <w:divBdr>
            <w:top w:val="none" w:sz="0" w:space="0" w:color="auto"/>
            <w:left w:val="none" w:sz="0" w:space="0" w:color="auto"/>
            <w:bottom w:val="none" w:sz="0" w:space="0" w:color="auto"/>
            <w:right w:val="none" w:sz="0" w:space="0" w:color="auto"/>
          </w:divBdr>
        </w:div>
        <w:div w:id="1801072762">
          <w:marLeft w:val="0"/>
          <w:marRight w:val="0"/>
          <w:marTop w:val="0"/>
          <w:marBottom w:val="0"/>
          <w:divBdr>
            <w:top w:val="none" w:sz="0" w:space="0" w:color="auto"/>
            <w:left w:val="none" w:sz="0" w:space="0" w:color="auto"/>
            <w:bottom w:val="none" w:sz="0" w:space="0" w:color="auto"/>
            <w:right w:val="none" w:sz="0" w:space="0" w:color="auto"/>
          </w:divBdr>
        </w:div>
        <w:div w:id="1175268061">
          <w:marLeft w:val="0"/>
          <w:marRight w:val="0"/>
          <w:marTop w:val="0"/>
          <w:marBottom w:val="0"/>
          <w:divBdr>
            <w:top w:val="none" w:sz="0" w:space="0" w:color="auto"/>
            <w:left w:val="none" w:sz="0" w:space="0" w:color="auto"/>
            <w:bottom w:val="none" w:sz="0" w:space="0" w:color="auto"/>
            <w:right w:val="none" w:sz="0" w:space="0" w:color="auto"/>
          </w:divBdr>
        </w:div>
        <w:div w:id="10761075">
          <w:marLeft w:val="0"/>
          <w:marRight w:val="0"/>
          <w:marTop w:val="0"/>
          <w:marBottom w:val="0"/>
          <w:divBdr>
            <w:top w:val="none" w:sz="0" w:space="0" w:color="auto"/>
            <w:left w:val="none" w:sz="0" w:space="0" w:color="auto"/>
            <w:bottom w:val="none" w:sz="0" w:space="0" w:color="auto"/>
            <w:right w:val="none" w:sz="0" w:space="0" w:color="auto"/>
          </w:divBdr>
        </w:div>
        <w:div w:id="1731347704">
          <w:marLeft w:val="0"/>
          <w:marRight w:val="0"/>
          <w:marTop w:val="0"/>
          <w:marBottom w:val="0"/>
          <w:divBdr>
            <w:top w:val="none" w:sz="0" w:space="0" w:color="auto"/>
            <w:left w:val="none" w:sz="0" w:space="0" w:color="auto"/>
            <w:bottom w:val="none" w:sz="0" w:space="0" w:color="auto"/>
            <w:right w:val="none" w:sz="0" w:space="0" w:color="auto"/>
          </w:divBdr>
        </w:div>
        <w:div w:id="82996639">
          <w:marLeft w:val="0"/>
          <w:marRight w:val="0"/>
          <w:marTop w:val="0"/>
          <w:marBottom w:val="0"/>
          <w:divBdr>
            <w:top w:val="none" w:sz="0" w:space="0" w:color="auto"/>
            <w:left w:val="none" w:sz="0" w:space="0" w:color="auto"/>
            <w:bottom w:val="none" w:sz="0" w:space="0" w:color="auto"/>
            <w:right w:val="none" w:sz="0" w:space="0" w:color="auto"/>
          </w:divBdr>
        </w:div>
        <w:div w:id="167597657">
          <w:marLeft w:val="0"/>
          <w:marRight w:val="0"/>
          <w:marTop w:val="0"/>
          <w:marBottom w:val="0"/>
          <w:divBdr>
            <w:top w:val="none" w:sz="0" w:space="0" w:color="auto"/>
            <w:left w:val="none" w:sz="0" w:space="0" w:color="auto"/>
            <w:bottom w:val="none" w:sz="0" w:space="0" w:color="auto"/>
            <w:right w:val="none" w:sz="0" w:space="0" w:color="auto"/>
          </w:divBdr>
        </w:div>
        <w:div w:id="989164988">
          <w:marLeft w:val="0"/>
          <w:marRight w:val="0"/>
          <w:marTop w:val="0"/>
          <w:marBottom w:val="0"/>
          <w:divBdr>
            <w:top w:val="none" w:sz="0" w:space="0" w:color="auto"/>
            <w:left w:val="none" w:sz="0" w:space="0" w:color="auto"/>
            <w:bottom w:val="none" w:sz="0" w:space="0" w:color="auto"/>
            <w:right w:val="none" w:sz="0" w:space="0" w:color="auto"/>
          </w:divBdr>
        </w:div>
        <w:div w:id="1740327221">
          <w:marLeft w:val="0"/>
          <w:marRight w:val="0"/>
          <w:marTop w:val="0"/>
          <w:marBottom w:val="0"/>
          <w:divBdr>
            <w:top w:val="none" w:sz="0" w:space="0" w:color="auto"/>
            <w:left w:val="none" w:sz="0" w:space="0" w:color="auto"/>
            <w:bottom w:val="none" w:sz="0" w:space="0" w:color="auto"/>
            <w:right w:val="none" w:sz="0" w:space="0" w:color="auto"/>
          </w:divBdr>
        </w:div>
        <w:div w:id="346298014">
          <w:marLeft w:val="0"/>
          <w:marRight w:val="0"/>
          <w:marTop w:val="0"/>
          <w:marBottom w:val="0"/>
          <w:divBdr>
            <w:top w:val="none" w:sz="0" w:space="0" w:color="auto"/>
            <w:left w:val="none" w:sz="0" w:space="0" w:color="auto"/>
            <w:bottom w:val="none" w:sz="0" w:space="0" w:color="auto"/>
            <w:right w:val="none" w:sz="0" w:space="0" w:color="auto"/>
          </w:divBdr>
        </w:div>
        <w:div w:id="936527115">
          <w:marLeft w:val="0"/>
          <w:marRight w:val="0"/>
          <w:marTop w:val="0"/>
          <w:marBottom w:val="0"/>
          <w:divBdr>
            <w:top w:val="none" w:sz="0" w:space="0" w:color="auto"/>
            <w:left w:val="none" w:sz="0" w:space="0" w:color="auto"/>
            <w:bottom w:val="none" w:sz="0" w:space="0" w:color="auto"/>
            <w:right w:val="none" w:sz="0" w:space="0" w:color="auto"/>
          </w:divBdr>
        </w:div>
        <w:div w:id="1620456370">
          <w:marLeft w:val="0"/>
          <w:marRight w:val="0"/>
          <w:marTop w:val="0"/>
          <w:marBottom w:val="0"/>
          <w:divBdr>
            <w:top w:val="none" w:sz="0" w:space="0" w:color="auto"/>
            <w:left w:val="none" w:sz="0" w:space="0" w:color="auto"/>
            <w:bottom w:val="none" w:sz="0" w:space="0" w:color="auto"/>
            <w:right w:val="none" w:sz="0" w:space="0" w:color="auto"/>
          </w:divBdr>
        </w:div>
        <w:div w:id="1183514829">
          <w:marLeft w:val="0"/>
          <w:marRight w:val="0"/>
          <w:marTop w:val="0"/>
          <w:marBottom w:val="0"/>
          <w:divBdr>
            <w:top w:val="none" w:sz="0" w:space="0" w:color="auto"/>
            <w:left w:val="none" w:sz="0" w:space="0" w:color="auto"/>
            <w:bottom w:val="none" w:sz="0" w:space="0" w:color="auto"/>
            <w:right w:val="none" w:sz="0" w:space="0" w:color="auto"/>
          </w:divBdr>
        </w:div>
        <w:div w:id="1197889384">
          <w:marLeft w:val="0"/>
          <w:marRight w:val="0"/>
          <w:marTop w:val="0"/>
          <w:marBottom w:val="0"/>
          <w:divBdr>
            <w:top w:val="none" w:sz="0" w:space="0" w:color="auto"/>
            <w:left w:val="none" w:sz="0" w:space="0" w:color="auto"/>
            <w:bottom w:val="none" w:sz="0" w:space="0" w:color="auto"/>
            <w:right w:val="none" w:sz="0" w:space="0" w:color="auto"/>
          </w:divBdr>
        </w:div>
        <w:div w:id="1216938730">
          <w:marLeft w:val="0"/>
          <w:marRight w:val="0"/>
          <w:marTop w:val="0"/>
          <w:marBottom w:val="0"/>
          <w:divBdr>
            <w:top w:val="none" w:sz="0" w:space="0" w:color="auto"/>
            <w:left w:val="none" w:sz="0" w:space="0" w:color="auto"/>
            <w:bottom w:val="none" w:sz="0" w:space="0" w:color="auto"/>
            <w:right w:val="none" w:sz="0" w:space="0" w:color="auto"/>
          </w:divBdr>
        </w:div>
        <w:div w:id="1119684043">
          <w:marLeft w:val="0"/>
          <w:marRight w:val="0"/>
          <w:marTop w:val="0"/>
          <w:marBottom w:val="0"/>
          <w:divBdr>
            <w:top w:val="none" w:sz="0" w:space="0" w:color="auto"/>
            <w:left w:val="none" w:sz="0" w:space="0" w:color="auto"/>
            <w:bottom w:val="none" w:sz="0" w:space="0" w:color="auto"/>
            <w:right w:val="none" w:sz="0" w:space="0" w:color="auto"/>
          </w:divBdr>
        </w:div>
        <w:div w:id="1285769297">
          <w:marLeft w:val="0"/>
          <w:marRight w:val="0"/>
          <w:marTop w:val="0"/>
          <w:marBottom w:val="0"/>
          <w:divBdr>
            <w:top w:val="none" w:sz="0" w:space="0" w:color="auto"/>
            <w:left w:val="none" w:sz="0" w:space="0" w:color="auto"/>
            <w:bottom w:val="none" w:sz="0" w:space="0" w:color="auto"/>
            <w:right w:val="none" w:sz="0" w:space="0" w:color="auto"/>
          </w:divBdr>
        </w:div>
        <w:div w:id="2063206772">
          <w:marLeft w:val="0"/>
          <w:marRight w:val="0"/>
          <w:marTop w:val="0"/>
          <w:marBottom w:val="0"/>
          <w:divBdr>
            <w:top w:val="none" w:sz="0" w:space="0" w:color="auto"/>
            <w:left w:val="none" w:sz="0" w:space="0" w:color="auto"/>
            <w:bottom w:val="none" w:sz="0" w:space="0" w:color="auto"/>
            <w:right w:val="none" w:sz="0" w:space="0" w:color="auto"/>
          </w:divBdr>
        </w:div>
        <w:div w:id="1125659125">
          <w:marLeft w:val="0"/>
          <w:marRight w:val="0"/>
          <w:marTop w:val="0"/>
          <w:marBottom w:val="0"/>
          <w:divBdr>
            <w:top w:val="none" w:sz="0" w:space="0" w:color="auto"/>
            <w:left w:val="none" w:sz="0" w:space="0" w:color="auto"/>
            <w:bottom w:val="none" w:sz="0" w:space="0" w:color="auto"/>
            <w:right w:val="none" w:sz="0" w:space="0" w:color="auto"/>
          </w:divBdr>
        </w:div>
        <w:div w:id="453332896">
          <w:marLeft w:val="0"/>
          <w:marRight w:val="0"/>
          <w:marTop w:val="0"/>
          <w:marBottom w:val="0"/>
          <w:divBdr>
            <w:top w:val="none" w:sz="0" w:space="0" w:color="auto"/>
            <w:left w:val="none" w:sz="0" w:space="0" w:color="auto"/>
            <w:bottom w:val="none" w:sz="0" w:space="0" w:color="auto"/>
            <w:right w:val="none" w:sz="0" w:space="0" w:color="auto"/>
          </w:divBdr>
        </w:div>
        <w:div w:id="1447197615">
          <w:marLeft w:val="0"/>
          <w:marRight w:val="0"/>
          <w:marTop w:val="0"/>
          <w:marBottom w:val="0"/>
          <w:divBdr>
            <w:top w:val="none" w:sz="0" w:space="0" w:color="auto"/>
            <w:left w:val="none" w:sz="0" w:space="0" w:color="auto"/>
            <w:bottom w:val="none" w:sz="0" w:space="0" w:color="auto"/>
            <w:right w:val="none" w:sz="0" w:space="0" w:color="auto"/>
          </w:divBdr>
        </w:div>
        <w:div w:id="595408704">
          <w:marLeft w:val="0"/>
          <w:marRight w:val="0"/>
          <w:marTop w:val="0"/>
          <w:marBottom w:val="0"/>
          <w:divBdr>
            <w:top w:val="none" w:sz="0" w:space="0" w:color="auto"/>
            <w:left w:val="none" w:sz="0" w:space="0" w:color="auto"/>
            <w:bottom w:val="none" w:sz="0" w:space="0" w:color="auto"/>
            <w:right w:val="none" w:sz="0" w:space="0" w:color="auto"/>
          </w:divBdr>
        </w:div>
        <w:div w:id="624388071">
          <w:marLeft w:val="0"/>
          <w:marRight w:val="0"/>
          <w:marTop w:val="0"/>
          <w:marBottom w:val="0"/>
          <w:divBdr>
            <w:top w:val="none" w:sz="0" w:space="0" w:color="auto"/>
            <w:left w:val="none" w:sz="0" w:space="0" w:color="auto"/>
            <w:bottom w:val="none" w:sz="0" w:space="0" w:color="auto"/>
            <w:right w:val="none" w:sz="0" w:space="0" w:color="auto"/>
          </w:divBdr>
        </w:div>
        <w:div w:id="734859813">
          <w:marLeft w:val="0"/>
          <w:marRight w:val="0"/>
          <w:marTop w:val="0"/>
          <w:marBottom w:val="0"/>
          <w:divBdr>
            <w:top w:val="none" w:sz="0" w:space="0" w:color="auto"/>
            <w:left w:val="none" w:sz="0" w:space="0" w:color="auto"/>
            <w:bottom w:val="none" w:sz="0" w:space="0" w:color="auto"/>
            <w:right w:val="none" w:sz="0" w:space="0" w:color="auto"/>
          </w:divBdr>
        </w:div>
        <w:div w:id="456143875">
          <w:marLeft w:val="0"/>
          <w:marRight w:val="0"/>
          <w:marTop w:val="0"/>
          <w:marBottom w:val="0"/>
          <w:divBdr>
            <w:top w:val="none" w:sz="0" w:space="0" w:color="auto"/>
            <w:left w:val="none" w:sz="0" w:space="0" w:color="auto"/>
            <w:bottom w:val="none" w:sz="0" w:space="0" w:color="auto"/>
            <w:right w:val="none" w:sz="0" w:space="0" w:color="auto"/>
          </w:divBdr>
        </w:div>
        <w:div w:id="1730224304">
          <w:marLeft w:val="0"/>
          <w:marRight w:val="0"/>
          <w:marTop w:val="0"/>
          <w:marBottom w:val="0"/>
          <w:divBdr>
            <w:top w:val="none" w:sz="0" w:space="0" w:color="auto"/>
            <w:left w:val="none" w:sz="0" w:space="0" w:color="auto"/>
            <w:bottom w:val="none" w:sz="0" w:space="0" w:color="auto"/>
            <w:right w:val="none" w:sz="0" w:space="0" w:color="auto"/>
          </w:divBdr>
        </w:div>
        <w:div w:id="285357455">
          <w:marLeft w:val="0"/>
          <w:marRight w:val="0"/>
          <w:marTop w:val="0"/>
          <w:marBottom w:val="0"/>
          <w:divBdr>
            <w:top w:val="none" w:sz="0" w:space="0" w:color="auto"/>
            <w:left w:val="none" w:sz="0" w:space="0" w:color="auto"/>
            <w:bottom w:val="none" w:sz="0" w:space="0" w:color="auto"/>
            <w:right w:val="none" w:sz="0" w:space="0" w:color="auto"/>
          </w:divBdr>
        </w:div>
      </w:divsChild>
    </w:div>
    <w:div w:id="1425564496">
      <w:bodyDiv w:val="1"/>
      <w:marLeft w:val="0"/>
      <w:marRight w:val="0"/>
      <w:marTop w:val="0"/>
      <w:marBottom w:val="0"/>
      <w:divBdr>
        <w:top w:val="none" w:sz="0" w:space="0" w:color="auto"/>
        <w:left w:val="none" w:sz="0" w:space="0" w:color="auto"/>
        <w:bottom w:val="none" w:sz="0" w:space="0" w:color="auto"/>
        <w:right w:val="none" w:sz="0" w:space="0" w:color="auto"/>
      </w:divBdr>
      <w:divsChild>
        <w:div w:id="93134160">
          <w:marLeft w:val="0"/>
          <w:marRight w:val="0"/>
          <w:marTop w:val="0"/>
          <w:marBottom w:val="0"/>
          <w:divBdr>
            <w:top w:val="none" w:sz="0" w:space="0" w:color="auto"/>
            <w:left w:val="none" w:sz="0" w:space="0" w:color="auto"/>
            <w:bottom w:val="none" w:sz="0" w:space="0" w:color="auto"/>
            <w:right w:val="none" w:sz="0" w:space="0" w:color="auto"/>
          </w:divBdr>
        </w:div>
        <w:div w:id="293410508">
          <w:marLeft w:val="0"/>
          <w:marRight w:val="0"/>
          <w:marTop w:val="0"/>
          <w:marBottom w:val="0"/>
          <w:divBdr>
            <w:top w:val="none" w:sz="0" w:space="0" w:color="auto"/>
            <w:left w:val="none" w:sz="0" w:space="0" w:color="auto"/>
            <w:bottom w:val="none" w:sz="0" w:space="0" w:color="auto"/>
            <w:right w:val="none" w:sz="0" w:space="0" w:color="auto"/>
          </w:divBdr>
        </w:div>
        <w:div w:id="707489662">
          <w:marLeft w:val="0"/>
          <w:marRight w:val="0"/>
          <w:marTop w:val="0"/>
          <w:marBottom w:val="0"/>
          <w:divBdr>
            <w:top w:val="none" w:sz="0" w:space="0" w:color="auto"/>
            <w:left w:val="none" w:sz="0" w:space="0" w:color="auto"/>
            <w:bottom w:val="none" w:sz="0" w:space="0" w:color="auto"/>
            <w:right w:val="none" w:sz="0" w:space="0" w:color="auto"/>
          </w:divBdr>
        </w:div>
        <w:div w:id="1686057098">
          <w:marLeft w:val="0"/>
          <w:marRight w:val="0"/>
          <w:marTop w:val="0"/>
          <w:marBottom w:val="0"/>
          <w:divBdr>
            <w:top w:val="none" w:sz="0" w:space="0" w:color="auto"/>
            <w:left w:val="none" w:sz="0" w:space="0" w:color="auto"/>
            <w:bottom w:val="none" w:sz="0" w:space="0" w:color="auto"/>
            <w:right w:val="none" w:sz="0" w:space="0" w:color="auto"/>
          </w:divBdr>
        </w:div>
        <w:div w:id="840704539">
          <w:marLeft w:val="0"/>
          <w:marRight w:val="0"/>
          <w:marTop w:val="0"/>
          <w:marBottom w:val="0"/>
          <w:divBdr>
            <w:top w:val="none" w:sz="0" w:space="0" w:color="auto"/>
            <w:left w:val="none" w:sz="0" w:space="0" w:color="auto"/>
            <w:bottom w:val="none" w:sz="0" w:space="0" w:color="auto"/>
            <w:right w:val="none" w:sz="0" w:space="0" w:color="auto"/>
          </w:divBdr>
        </w:div>
        <w:div w:id="1734549602">
          <w:marLeft w:val="0"/>
          <w:marRight w:val="0"/>
          <w:marTop w:val="0"/>
          <w:marBottom w:val="0"/>
          <w:divBdr>
            <w:top w:val="none" w:sz="0" w:space="0" w:color="auto"/>
            <w:left w:val="none" w:sz="0" w:space="0" w:color="auto"/>
            <w:bottom w:val="none" w:sz="0" w:space="0" w:color="auto"/>
            <w:right w:val="none" w:sz="0" w:space="0" w:color="auto"/>
          </w:divBdr>
        </w:div>
        <w:div w:id="1388647311">
          <w:marLeft w:val="0"/>
          <w:marRight w:val="0"/>
          <w:marTop w:val="0"/>
          <w:marBottom w:val="0"/>
          <w:divBdr>
            <w:top w:val="none" w:sz="0" w:space="0" w:color="auto"/>
            <w:left w:val="none" w:sz="0" w:space="0" w:color="auto"/>
            <w:bottom w:val="none" w:sz="0" w:space="0" w:color="auto"/>
            <w:right w:val="none" w:sz="0" w:space="0" w:color="auto"/>
          </w:divBdr>
        </w:div>
        <w:div w:id="1802573219">
          <w:marLeft w:val="0"/>
          <w:marRight w:val="0"/>
          <w:marTop w:val="0"/>
          <w:marBottom w:val="0"/>
          <w:divBdr>
            <w:top w:val="none" w:sz="0" w:space="0" w:color="auto"/>
            <w:left w:val="none" w:sz="0" w:space="0" w:color="auto"/>
            <w:bottom w:val="none" w:sz="0" w:space="0" w:color="auto"/>
            <w:right w:val="none" w:sz="0" w:space="0" w:color="auto"/>
          </w:divBdr>
        </w:div>
        <w:div w:id="673458277">
          <w:marLeft w:val="0"/>
          <w:marRight w:val="0"/>
          <w:marTop w:val="0"/>
          <w:marBottom w:val="0"/>
          <w:divBdr>
            <w:top w:val="none" w:sz="0" w:space="0" w:color="auto"/>
            <w:left w:val="none" w:sz="0" w:space="0" w:color="auto"/>
            <w:bottom w:val="none" w:sz="0" w:space="0" w:color="auto"/>
            <w:right w:val="none" w:sz="0" w:space="0" w:color="auto"/>
          </w:divBdr>
        </w:div>
        <w:div w:id="1168640464">
          <w:marLeft w:val="0"/>
          <w:marRight w:val="0"/>
          <w:marTop w:val="0"/>
          <w:marBottom w:val="0"/>
          <w:divBdr>
            <w:top w:val="none" w:sz="0" w:space="0" w:color="auto"/>
            <w:left w:val="none" w:sz="0" w:space="0" w:color="auto"/>
            <w:bottom w:val="none" w:sz="0" w:space="0" w:color="auto"/>
            <w:right w:val="none" w:sz="0" w:space="0" w:color="auto"/>
          </w:divBdr>
        </w:div>
        <w:div w:id="125583402">
          <w:marLeft w:val="0"/>
          <w:marRight w:val="0"/>
          <w:marTop w:val="0"/>
          <w:marBottom w:val="0"/>
          <w:divBdr>
            <w:top w:val="none" w:sz="0" w:space="0" w:color="auto"/>
            <w:left w:val="none" w:sz="0" w:space="0" w:color="auto"/>
            <w:bottom w:val="none" w:sz="0" w:space="0" w:color="auto"/>
            <w:right w:val="none" w:sz="0" w:space="0" w:color="auto"/>
          </w:divBdr>
        </w:div>
        <w:div w:id="650406121">
          <w:marLeft w:val="0"/>
          <w:marRight w:val="0"/>
          <w:marTop w:val="0"/>
          <w:marBottom w:val="0"/>
          <w:divBdr>
            <w:top w:val="none" w:sz="0" w:space="0" w:color="auto"/>
            <w:left w:val="none" w:sz="0" w:space="0" w:color="auto"/>
            <w:bottom w:val="none" w:sz="0" w:space="0" w:color="auto"/>
            <w:right w:val="none" w:sz="0" w:space="0" w:color="auto"/>
          </w:divBdr>
        </w:div>
        <w:div w:id="1433554335">
          <w:marLeft w:val="0"/>
          <w:marRight w:val="0"/>
          <w:marTop w:val="0"/>
          <w:marBottom w:val="0"/>
          <w:divBdr>
            <w:top w:val="none" w:sz="0" w:space="0" w:color="auto"/>
            <w:left w:val="none" w:sz="0" w:space="0" w:color="auto"/>
            <w:bottom w:val="none" w:sz="0" w:space="0" w:color="auto"/>
            <w:right w:val="none" w:sz="0" w:space="0" w:color="auto"/>
          </w:divBdr>
        </w:div>
        <w:div w:id="1922906399">
          <w:marLeft w:val="0"/>
          <w:marRight w:val="0"/>
          <w:marTop w:val="0"/>
          <w:marBottom w:val="0"/>
          <w:divBdr>
            <w:top w:val="none" w:sz="0" w:space="0" w:color="auto"/>
            <w:left w:val="none" w:sz="0" w:space="0" w:color="auto"/>
            <w:bottom w:val="none" w:sz="0" w:space="0" w:color="auto"/>
            <w:right w:val="none" w:sz="0" w:space="0" w:color="auto"/>
          </w:divBdr>
        </w:div>
        <w:div w:id="1781294230">
          <w:marLeft w:val="0"/>
          <w:marRight w:val="0"/>
          <w:marTop w:val="0"/>
          <w:marBottom w:val="0"/>
          <w:divBdr>
            <w:top w:val="none" w:sz="0" w:space="0" w:color="auto"/>
            <w:left w:val="none" w:sz="0" w:space="0" w:color="auto"/>
            <w:bottom w:val="none" w:sz="0" w:space="0" w:color="auto"/>
            <w:right w:val="none" w:sz="0" w:space="0" w:color="auto"/>
          </w:divBdr>
        </w:div>
        <w:div w:id="1778451381">
          <w:marLeft w:val="0"/>
          <w:marRight w:val="0"/>
          <w:marTop w:val="0"/>
          <w:marBottom w:val="0"/>
          <w:divBdr>
            <w:top w:val="none" w:sz="0" w:space="0" w:color="auto"/>
            <w:left w:val="none" w:sz="0" w:space="0" w:color="auto"/>
            <w:bottom w:val="none" w:sz="0" w:space="0" w:color="auto"/>
            <w:right w:val="none" w:sz="0" w:space="0" w:color="auto"/>
          </w:divBdr>
        </w:div>
        <w:div w:id="1245531684">
          <w:marLeft w:val="0"/>
          <w:marRight w:val="0"/>
          <w:marTop w:val="0"/>
          <w:marBottom w:val="0"/>
          <w:divBdr>
            <w:top w:val="none" w:sz="0" w:space="0" w:color="auto"/>
            <w:left w:val="none" w:sz="0" w:space="0" w:color="auto"/>
            <w:bottom w:val="none" w:sz="0" w:space="0" w:color="auto"/>
            <w:right w:val="none" w:sz="0" w:space="0" w:color="auto"/>
          </w:divBdr>
        </w:div>
        <w:div w:id="1666519524">
          <w:marLeft w:val="0"/>
          <w:marRight w:val="0"/>
          <w:marTop w:val="0"/>
          <w:marBottom w:val="0"/>
          <w:divBdr>
            <w:top w:val="none" w:sz="0" w:space="0" w:color="auto"/>
            <w:left w:val="none" w:sz="0" w:space="0" w:color="auto"/>
            <w:bottom w:val="none" w:sz="0" w:space="0" w:color="auto"/>
            <w:right w:val="none" w:sz="0" w:space="0" w:color="auto"/>
          </w:divBdr>
        </w:div>
        <w:div w:id="1918322741">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965352225">
          <w:marLeft w:val="0"/>
          <w:marRight w:val="0"/>
          <w:marTop w:val="0"/>
          <w:marBottom w:val="0"/>
          <w:divBdr>
            <w:top w:val="none" w:sz="0" w:space="0" w:color="auto"/>
            <w:left w:val="none" w:sz="0" w:space="0" w:color="auto"/>
            <w:bottom w:val="none" w:sz="0" w:space="0" w:color="auto"/>
            <w:right w:val="none" w:sz="0" w:space="0" w:color="auto"/>
          </w:divBdr>
        </w:div>
        <w:div w:id="1641113459">
          <w:marLeft w:val="0"/>
          <w:marRight w:val="0"/>
          <w:marTop w:val="0"/>
          <w:marBottom w:val="0"/>
          <w:divBdr>
            <w:top w:val="none" w:sz="0" w:space="0" w:color="auto"/>
            <w:left w:val="none" w:sz="0" w:space="0" w:color="auto"/>
            <w:bottom w:val="none" w:sz="0" w:space="0" w:color="auto"/>
            <w:right w:val="none" w:sz="0" w:space="0" w:color="auto"/>
          </w:divBdr>
        </w:div>
        <w:div w:id="1168789278">
          <w:marLeft w:val="0"/>
          <w:marRight w:val="0"/>
          <w:marTop w:val="0"/>
          <w:marBottom w:val="0"/>
          <w:divBdr>
            <w:top w:val="none" w:sz="0" w:space="0" w:color="auto"/>
            <w:left w:val="none" w:sz="0" w:space="0" w:color="auto"/>
            <w:bottom w:val="none" w:sz="0" w:space="0" w:color="auto"/>
            <w:right w:val="none" w:sz="0" w:space="0" w:color="auto"/>
          </w:divBdr>
        </w:div>
        <w:div w:id="1662199813">
          <w:marLeft w:val="0"/>
          <w:marRight w:val="0"/>
          <w:marTop w:val="0"/>
          <w:marBottom w:val="0"/>
          <w:divBdr>
            <w:top w:val="none" w:sz="0" w:space="0" w:color="auto"/>
            <w:left w:val="none" w:sz="0" w:space="0" w:color="auto"/>
            <w:bottom w:val="none" w:sz="0" w:space="0" w:color="auto"/>
            <w:right w:val="none" w:sz="0" w:space="0" w:color="auto"/>
          </w:divBdr>
        </w:div>
        <w:div w:id="1226187326">
          <w:marLeft w:val="0"/>
          <w:marRight w:val="0"/>
          <w:marTop w:val="0"/>
          <w:marBottom w:val="0"/>
          <w:divBdr>
            <w:top w:val="none" w:sz="0" w:space="0" w:color="auto"/>
            <w:left w:val="none" w:sz="0" w:space="0" w:color="auto"/>
            <w:bottom w:val="none" w:sz="0" w:space="0" w:color="auto"/>
            <w:right w:val="none" w:sz="0" w:space="0" w:color="auto"/>
          </w:divBdr>
        </w:div>
        <w:div w:id="1062369856">
          <w:marLeft w:val="0"/>
          <w:marRight w:val="0"/>
          <w:marTop w:val="0"/>
          <w:marBottom w:val="0"/>
          <w:divBdr>
            <w:top w:val="none" w:sz="0" w:space="0" w:color="auto"/>
            <w:left w:val="none" w:sz="0" w:space="0" w:color="auto"/>
            <w:bottom w:val="none" w:sz="0" w:space="0" w:color="auto"/>
            <w:right w:val="none" w:sz="0" w:space="0" w:color="auto"/>
          </w:divBdr>
        </w:div>
        <w:div w:id="416169767">
          <w:marLeft w:val="0"/>
          <w:marRight w:val="0"/>
          <w:marTop w:val="0"/>
          <w:marBottom w:val="0"/>
          <w:divBdr>
            <w:top w:val="none" w:sz="0" w:space="0" w:color="auto"/>
            <w:left w:val="none" w:sz="0" w:space="0" w:color="auto"/>
            <w:bottom w:val="none" w:sz="0" w:space="0" w:color="auto"/>
            <w:right w:val="none" w:sz="0" w:space="0" w:color="auto"/>
          </w:divBdr>
        </w:div>
        <w:div w:id="1457335108">
          <w:marLeft w:val="0"/>
          <w:marRight w:val="0"/>
          <w:marTop w:val="0"/>
          <w:marBottom w:val="0"/>
          <w:divBdr>
            <w:top w:val="none" w:sz="0" w:space="0" w:color="auto"/>
            <w:left w:val="none" w:sz="0" w:space="0" w:color="auto"/>
            <w:bottom w:val="none" w:sz="0" w:space="0" w:color="auto"/>
            <w:right w:val="none" w:sz="0" w:space="0" w:color="auto"/>
          </w:divBdr>
        </w:div>
        <w:div w:id="1380593413">
          <w:marLeft w:val="0"/>
          <w:marRight w:val="0"/>
          <w:marTop w:val="0"/>
          <w:marBottom w:val="0"/>
          <w:divBdr>
            <w:top w:val="none" w:sz="0" w:space="0" w:color="auto"/>
            <w:left w:val="none" w:sz="0" w:space="0" w:color="auto"/>
            <w:bottom w:val="none" w:sz="0" w:space="0" w:color="auto"/>
            <w:right w:val="none" w:sz="0" w:space="0" w:color="auto"/>
          </w:divBdr>
        </w:div>
        <w:div w:id="1745488712">
          <w:marLeft w:val="0"/>
          <w:marRight w:val="0"/>
          <w:marTop w:val="0"/>
          <w:marBottom w:val="0"/>
          <w:divBdr>
            <w:top w:val="none" w:sz="0" w:space="0" w:color="auto"/>
            <w:left w:val="none" w:sz="0" w:space="0" w:color="auto"/>
            <w:bottom w:val="none" w:sz="0" w:space="0" w:color="auto"/>
            <w:right w:val="none" w:sz="0" w:space="0" w:color="auto"/>
          </w:divBdr>
        </w:div>
        <w:div w:id="1260525485">
          <w:marLeft w:val="0"/>
          <w:marRight w:val="0"/>
          <w:marTop w:val="0"/>
          <w:marBottom w:val="0"/>
          <w:divBdr>
            <w:top w:val="none" w:sz="0" w:space="0" w:color="auto"/>
            <w:left w:val="none" w:sz="0" w:space="0" w:color="auto"/>
            <w:bottom w:val="none" w:sz="0" w:space="0" w:color="auto"/>
            <w:right w:val="none" w:sz="0" w:space="0" w:color="auto"/>
          </w:divBdr>
        </w:div>
        <w:div w:id="1160385589">
          <w:marLeft w:val="0"/>
          <w:marRight w:val="0"/>
          <w:marTop w:val="0"/>
          <w:marBottom w:val="0"/>
          <w:divBdr>
            <w:top w:val="none" w:sz="0" w:space="0" w:color="auto"/>
            <w:left w:val="none" w:sz="0" w:space="0" w:color="auto"/>
            <w:bottom w:val="none" w:sz="0" w:space="0" w:color="auto"/>
            <w:right w:val="none" w:sz="0" w:space="0" w:color="auto"/>
          </w:divBdr>
        </w:div>
        <w:div w:id="1002389860">
          <w:marLeft w:val="0"/>
          <w:marRight w:val="0"/>
          <w:marTop w:val="0"/>
          <w:marBottom w:val="0"/>
          <w:divBdr>
            <w:top w:val="none" w:sz="0" w:space="0" w:color="auto"/>
            <w:left w:val="none" w:sz="0" w:space="0" w:color="auto"/>
            <w:bottom w:val="none" w:sz="0" w:space="0" w:color="auto"/>
            <w:right w:val="none" w:sz="0" w:space="0" w:color="auto"/>
          </w:divBdr>
        </w:div>
        <w:div w:id="926108461">
          <w:marLeft w:val="0"/>
          <w:marRight w:val="0"/>
          <w:marTop w:val="0"/>
          <w:marBottom w:val="0"/>
          <w:divBdr>
            <w:top w:val="none" w:sz="0" w:space="0" w:color="auto"/>
            <w:left w:val="none" w:sz="0" w:space="0" w:color="auto"/>
            <w:bottom w:val="none" w:sz="0" w:space="0" w:color="auto"/>
            <w:right w:val="none" w:sz="0" w:space="0" w:color="auto"/>
          </w:divBdr>
        </w:div>
        <w:div w:id="456021945">
          <w:marLeft w:val="0"/>
          <w:marRight w:val="0"/>
          <w:marTop w:val="0"/>
          <w:marBottom w:val="0"/>
          <w:divBdr>
            <w:top w:val="none" w:sz="0" w:space="0" w:color="auto"/>
            <w:left w:val="none" w:sz="0" w:space="0" w:color="auto"/>
            <w:bottom w:val="none" w:sz="0" w:space="0" w:color="auto"/>
            <w:right w:val="none" w:sz="0" w:space="0" w:color="auto"/>
          </w:divBdr>
        </w:div>
        <w:div w:id="2140685893">
          <w:marLeft w:val="0"/>
          <w:marRight w:val="0"/>
          <w:marTop w:val="0"/>
          <w:marBottom w:val="0"/>
          <w:divBdr>
            <w:top w:val="none" w:sz="0" w:space="0" w:color="auto"/>
            <w:left w:val="none" w:sz="0" w:space="0" w:color="auto"/>
            <w:bottom w:val="none" w:sz="0" w:space="0" w:color="auto"/>
            <w:right w:val="none" w:sz="0" w:space="0" w:color="auto"/>
          </w:divBdr>
        </w:div>
        <w:div w:id="1902787426">
          <w:marLeft w:val="0"/>
          <w:marRight w:val="0"/>
          <w:marTop w:val="0"/>
          <w:marBottom w:val="0"/>
          <w:divBdr>
            <w:top w:val="none" w:sz="0" w:space="0" w:color="auto"/>
            <w:left w:val="none" w:sz="0" w:space="0" w:color="auto"/>
            <w:bottom w:val="none" w:sz="0" w:space="0" w:color="auto"/>
            <w:right w:val="none" w:sz="0" w:space="0" w:color="auto"/>
          </w:divBdr>
        </w:div>
        <w:div w:id="1101684326">
          <w:marLeft w:val="0"/>
          <w:marRight w:val="0"/>
          <w:marTop w:val="0"/>
          <w:marBottom w:val="0"/>
          <w:divBdr>
            <w:top w:val="none" w:sz="0" w:space="0" w:color="auto"/>
            <w:left w:val="none" w:sz="0" w:space="0" w:color="auto"/>
            <w:bottom w:val="none" w:sz="0" w:space="0" w:color="auto"/>
            <w:right w:val="none" w:sz="0" w:space="0" w:color="auto"/>
          </w:divBdr>
        </w:div>
        <w:div w:id="549388322">
          <w:marLeft w:val="0"/>
          <w:marRight w:val="0"/>
          <w:marTop w:val="0"/>
          <w:marBottom w:val="0"/>
          <w:divBdr>
            <w:top w:val="none" w:sz="0" w:space="0" w:color="auto"/>
            <w:left w:val="none" w:sz="0" w:space="0" w:color="auto"/>
            <w:bottom w:val="none" w:sz="0" w:space="0" w:color="auto"/>
            <w:right w:val="none" w:sz="0" w:space="0" w:color="auto"/>
          </w:divBdr>
        </w:div>
        <w:div w:id="732461453">
          <w:marLeft w:val="0"/>
          <w:marRight w:val="0"/>
          <w:marTop w:val="0"/>
          <w:marBottom w:val="0"/>
          <w:divBdr>
            <w:top w:val="none" w:sz="0" w:space="0" w:color="auto"/>
            <w:left w:val="none" w:sz="0" w:space="0" w:color="auto"/>
            <w:bottom w:val="none" w:sz="0" w:space="0" w:color="auto"/>
            <w:right w:val="none" w:sz="0" w:space="0" w:color="auto"/>
          </w:divBdr>
        </w:div>
      </w:divsChild>
    </w:div>
    <w:div w:id="1494562394">
      <w:bodyDiv w:val="1"/>
      <w:marLeft w:val="0"/>
      <w:marRight w:val="0"/>
      <w:marTop w:val="0"/>
      <w:marBottom w:val="0"/>
      <w:divBdr>
        <w:top w:val="none" w:sz="0" w:space="0" w:color="auto"/>
        <w:left w:val="none" w:sz="0" w:space="0" w:color="auto"/>
        <w:bottom w:val="none" w:sz="0" w:space="0" w:color="auto"/>
        <w:right w:val="none" w:sz="0" w:space="0" w:color="auto"/>
      </w:divBdr>
      <w:divsChild>
        <w:div w:id="206261077">
          <w:marLeft w:val="0"/>
          <w:marRight w:val="0"/>
          <w:marTop w:val="0"/>
          <w:marBottom w:val="0"/>
          <w:divBdr>
            <w:top w:val="none" w:sz="0" w:space="0" w:color="auto"/>
            <w:left w:val="none" w:sz="0" w:space="0" w:color="auto"/>
            <w:bottom w:val="none" w:sz="0" w:space="0" w:color="auto"/>
            <w:right w:val="none" w:sz="0" w:space="0" w:color="auto"/>
          </w:divBdr>
        </w:div>
        <w:div w:id="1804696293">
          <w:marLeft w:val="0"/>
          <w:marRight w:val="0"/>
          <w:marTop w:val="0"/>
          <w:marBottom w:val="0"/>
          <w:divBdr>
            <w:top w:val="none" w:sz="0" w:space="0" w:color="auto"/>
            <w:left w:val="none" w:sz="0" w:space="0" w:color="auto"/>
            <w:bottom w:val="none" w:sz="0" w:space="0" w:color="auto"/>
            <w:right w:val="none" w:sz="0" w:space="0" w:color="auto"/>
          </w:divBdr>
        </w:div>
      </w:divsChild>
    </w:div>
    <w:div w:id="1545484937">
      <w:bodyDiv w:val="1"/>
      <w:marLeft w:val="0"/>
      <w:marRight w:val="0"/>
      <w:marTop w:val="0"/>
      <w:marBottom w:val="0"/>
      <w:divBdr>
        <w:top w:val="none" w:sz="0" w:space="0" w:color="auto"/>
        <w:left w:val="none" w:sz="0" w:space="0" w:color="auto"/>
        <w:bottom w:val="none" w:sz="0" w:space="0" w:color="auto"/>
        <w:right w:val="none" w:sz="0" w:space="0" w:color="auto"/>
      </w:divBdr>
      <w:divsChild>
        <w:div w:id="2058124892">
          <w:marLeft w:val="0"/>
          <w:marRight w:val="0"/>
          <w:marTop w:val="0"/>
          <w:marBottom w:val="0"/>
          <w:divBdr>
            <w:top w:val="none" w:sz="0" w:space="0" w:color="auto"/>
            <w:left w:val="none" w:sz="0" w:space="0" w:color="auto"/>
            <w:bottom w:val="none" w:sz="0" w:space="0" w:color="auto"/>
            <w:right w:val="none" w:sz="0" w:space="0" w:color="auto"/>
          </w:divBdr>
        </w:div>
        <w:div w:id="893740405">
          <w:marLeft w:val="0"/>
          <w:marRight w:val="0"/>
          <w:marTop w:val="0"/>
          <w:marBottom w:val="0"/>
          <w:divBdr>
            <w:top w:val="none" w:sz="0" w:space="0" w:color="auto"/>
            <w:left w:val="none" w:sz="0" w:space="0" w:color="auto"/>
            <w:bottom w:val="none" w:sz="0" w:space="0" w:color="auto"/>
            <w:right w:val="none" w:sz="0" w:space="0" w:color="auto"/>
          </w:divBdr>
        </w:div>
      </w:divsChild>
    </w:div>
    <w:div w:id="1832331112">
      <w:bodyDiv w:val="1"/>
      <w:marLeft w:val="0"/>
      <w:marRight w:val="0"/>
      <w:marTop w:val="0"/>
      <w:marBottom w:val="0"/>
      <w:divBdr>
        <w:top w:val="none" w:sz="0" w:space="0" w:color="auto"/>
        <w:left w:val="none" w:sz="0" w:space="0" w:color="auto"/>
        <w:bottom w:val="none" w:sz="0" w:space="0" w:color="auto"/>
        <w:right w:val="none" w:sz="0" w:space="0" w:color="auto"/>
      </w:divBdr>
      <w:divsChild>
        <w:div w:id="165441985">
          <w:marLeft w:val="0"/>
          <w:marRight w:val="0"/>
          <w:marTop w:val="0"/>
          <w:marBottom w:val="0"/>
          <w:divBdr>
            <w:top w:val="none" w:sz="0" w:space="0" w:color="auto"/>
            <w:left w:val="none" w:sz="0" w:space="0" w:color="auto"/>
            <w:bottom w:val="none" w:sz="0" w:space="0" w:color="auto"/>
            <w:right w:val="none" w:sz="0" w:space="0" w:color="auto"/>
          </w:divBdr>
        </w:div>
        <w:div w:id="310064406">
          <w:marLeft w:val="0"/>
          <w:marRight w:val="0"/>
          <w:marTop w:val="0"/>
          <w:marBottom w:val="0"/>
          <w:divBdr>
            <w:top w:val="none" w:sz="0" w:space="0" w:color="auto"/>
            <w:left w:val="none" w:sz="0" w:space="0" w:color="auto"/>
            <w:bottom w:val="none" w:sz="0" w:space="0" w:color="auto"/>
            <w:right w:val="none" w:sz="0" w:space="0" w:color="auto"/>
          </w:divBdr>
        </w:div>
        <w:div w:id="1436974375">
          <w:marLeft w:val="0"/>
          <w:marRight w:val="0"/>
          <w:marTop w:val="0"/>
          <w:marBottom w:val="0"/>
          <w:divBdr>
            <w:top w:val="none" w:sz="0" w:space="0" w:color="auto"/>
            <w:left w:val="none" w:sz="0" w:space="0" w:color="auto"/>
            <w:bottom w:val="none" w:sz="0" w:space="0" w:color="auto"/>
            <w:right w:val="none" w:sz="0" w:space="0" w:color="auto"/>
          </w:divBdr>
          <w:divsChild>
            <w:div w:id="2094813196">
              <w:marLeft w:val="0"/>
              <w:marRight w:val="0"/>
              <w:marTop w:val="0"/>
              <w:marBottom w:val="0"/>
              <w:divBdr>
                <w:top w:val="none" w:sz="0" w:space="0" w:color="auto"/>
                <w:left w:val="none" w:sz="0" w:space="0" w:color="auto"/>
                <w:bottom w:val="none" w:sz="0" w:space="0" w:color="auto"/>
                <w:right w:val="none" w:sz="0" w:space="0" w:color="auto"/>
              </w:divBdr>
            </w:div>
            <w:div w:id="202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bc.co.uk/news/world-middle-east-541165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fr.org/backgrounder/what-hama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fr.org/global-conflict-tracker/conflict/israeli-palestinian-conflict"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Links>
    <vt:vector size="24" baseType="variant">
      <vt:variant>
        <vt:i4>7143456</vt:i4>
      </vt:variant>
      <vt:variant>
        <vt:i4>9</vt:i4>
      </vt:variant>
      <vt:variant>
        <vt:i4>0</vt:i4>
      </vt:variant>
      <vt:variant>
        <vt:i4>5</vt:i4>
      </vt:variant>
      <vt:variant>
        <vt:lpwstr>https://www.imf.org/external/np/leg/amlcft/eng/aml1.htm</vt:lpwstr>
      </vt:variant>
      <vt:variant>
        <vt:lpwstr/>
      </vt:variant>
      <vt:variant>
        <vt:i4>7536689</vt:i4>
      </vt:variant>
      <vt:variant>
        <vt:i4>6</vt:i4>
      </vt:variant>
      <vt:variant>
        <vt:i4>0</vt:i4>
      </vt:variant>
      <vt:variant>
        <vt:i4>5</vt:i4>
      </vt:variant>
      <vt:variant>
        <vt:lpwstr>https://www.unodc.org/unodc/en/money-laundering/index.html</vt:lpwstr>
      </vt:variant>
      <vt:variant>
        <vt:lpwstr/>
      </vt:variant>
      <vt:variant>
        <vt:i4>7798897</vt:i4>
      </vt:variant>
      <vt:variant>
        <vt:i4>3</vt:i4>
      </vt:variant>
      <vt:variant>
        <vt:i4>0</vt:i4>
      </vt:variant>
      <vt:variant>
        <vt:i4>5</vt:i4>
      </vt:variant>
      <vt:variant>
        <vt:lpwstr>https://www.un.org/development/desa/en/news/financing/facti-interim-report.html</vt:lpwstr>
      </vt:variant>
      <vt:variant>
        <vt:lpwstr/>
      </vt:variant>
      <vt:variant>
        <vt:i4>3801134</vt:i4>
      </vt:variant>
      <vt:variant>
        <vt:i4>0</vt:i4>
      </vt:variant>
      <vt:variant>
        <vt:i4>0</vt:i4>
      </vt:variant>
      <vt:variant>
        <vt:i4>5</vt:i4>
      </vt:variant>
      <vt:variant>
        <vt:lpwstr>https://developmentfinance.un.org/combatting-money-launderingterrorist-%EF%AC%81nancing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Barnaby Johnson</dc:creator>
  <cp:keywords/>
  <dc:description/>
  <cp:lastModifiedBy>Barnaby Johnson</cp:lastModifiedBy>
  <cp:revision>240</cp:revision>
  <cp:lastPrinted>2023-10-03T20:33:00Z</cp:lastPrinted>
  <dcterms:created xsi:type="dcterms:W3CDTF">2023-10-02T15:27:00Z</dcterms:created>
  <dcterms:modified xsi:type="dcterms:W3CDTF">2023-11-01T14:37:00Z</dcterms:modified>
</cp:coreProperties>
</file>